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8C" w:rsidRPr="00002C8C" w:rsidRDefault="00002C8C" w:rsidP="00002C8C">
      <w:pPr>
        <w:spacing w:before="240" w:line="260" w:lineRule="exact"/>
        <w:jc w:val="center"/>
        <w:rPr>
          <w:rFonts w:ascii="UD デジタル 教科書体 NK-R" w:eastAsia="UD デジタル 教科書体 NK-R" w:hAnsi="HG丸ｺﾞｼｯｸM-PRO"/>
          <w:sz w:val="32"/>
          <w:szCs w:val="24"/>
          <w:lang w:eastAsia="zh-CN"/>
        </w:rPr>
      </w:pPr>
      <w:r w:rsidRPr="00002C8C">
        <w:rPr>
          <w:rFonts w:ascii="UD デジタル 教科書体 NK-R" w:eastAsia="UD デジタル 教科書体 NK-R" w:hAnsi="HG丸ｺﾞｼｯｸM-PRO" w:hint="eastAsia"/>
          <w:sz w:val="32"/>
          <w:szCs w:val="24"/>
          <w:lang w:eastAsia="zh-CN"/>
        </w:rPr>
        <w:t>令和７年度　校内</w:t>
      </w:r>
      <w:r w:rsidR="00B25665">
        <w:rPr>
          <w:rFonts w:ascii="UD デジタル 教科書体 NK-R" w:eastAsia="UD デジタル 教科書体 NK-R" w:hAnsi="HG丸ｺﾞｼｯｸM-PRO" w:hint="eastAsia"/>
          <w:sz w:val="32"/>
          <w:szCs w:val="24"/>
        </w:rPr>
        <w:t>研修</w:t>
      </w:r>
      <w:r w:rsidRPr="00002C8C">
        <w:rPr>
          <w:rFonts w:ascii="UD デジタル 教科書体 NK-R" w:eastAsia="UD デジタル 教科書体 NK-R" w:hAnsi="HG丸ｺﾞｼｯｸM-PRO" w:hint="eastAsia"/>
          <w:sz w:val="32"/>
          <w:szCs w:val="24"/>
          <w:lang w:eastAsia="zh-CN"/>
        </w:rPr>
        <w:t>計画</w:t>
      </w:r>
    </w:p>
    <w:p w:rsidR="00002C8C" w:rsidRPr="000D37D4" w:rsidRDefault="00002C8C" w:rsidP="00002C8C">
      <w:pPr>
        <w:spacing w:line="260" w:lineRule="exact"/>
        <w:jc w:val="right"/>
        <w:rPr>
          <w:rFonts w:ascii="UD デジタル 教科書体 NK-R" w:eastAsia="UD デジタル 教科書体 NK-R" w:hAnsi="HG丸ｺﾞｼｯｸM-PRO"/>
          <w:sz w:val="24"/>
          <w:szCs w:val="24"/>
          <w:lang w:eastAsia="zh-CN"/>
        </w:rPr>
      </w:pPr>
      <w:r w:rsidRPr="000D37D4">
        <w:rPr>
          <w:rFonts w:ascii="UD デジタル 教科書体 NK-R" w:eastAsia="UD デジタル 教科書体 NK-R" w:hAnsi="HG丸ｺﾞｼｯｸM-PRO" w:hint="eastAsia"/>
          <w:sz w:val="24"/>
          <w:szCs w:val="24"/>
          <w:lang w:eastAsia="zh-CN"/>
        </w:rPr>
        <w:t>甲州市立玉宮小学校</w:t>
      </w: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  <w:lang w:eastAsia="zh-CN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  <w:lang w:eastAsia="zh-CN"/>
        </w:rPr>
        <w:t>１　学校課題</w:t>
      </w:r>
    </w:p>
    <w:p w:rsidR="00002C8C" w:rsidRPr="00E06EE3" w:rsidRDefault="00002C8C" w:rsidP="00002C8C">
      <w:pPr>
        <w:spacing w:line="260" w:lineRule="exac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玉宮地区は、平沢地区に生息するザゼ</w:t>
      </w:r>
      <w:bookmarkStart w:id="0" w:name="_GoBack"/>
      <w:bookmarkEnd w:id="0"/>
      <w:r w:rsidRPr="00E06EE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ンソウやカタクリ、竹森川のホタルやヤマメ、また水晶など特有の自然に恵まれている地域である。また、神社・寺・道祖神などの史跡が多く、古い言い伝えなどの文化が残っている地域でもある。学校教育に関しても関心が高い地域であり、多くの地域の方に講師として学習指導に携わっていただいている。</w:t>
      </w:r>
    </w:p>
    <w:p w:rsidR="00002C8C" w:rsidRPr="00E06EE3" w:rsidRDefault="00002C8C" w:rsidP="00002C8C">
      <w:pPr>
        <w:overflowPunct w:val="0"/>
        <w:adjustRightInd w:val="0"/>
        <w:spacing w:line="260" w:lineRule="exact"/>
        <w:ind w:firstLineChars="100" w:firstLine="22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2"/>
        </w:rPr>
      </w:pPr>
      <w:r w:rsidRPr="00E06EE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本校の児童は、全校児童が２２名と小規模校であり、みんな明るく素直で、主体的に学校生活を送っている。児童会を中心とする様々な活動を通して、学年の枠を超えた交流も多く、上級生が下級生の面倒をよく見たり、休み時間や放課後にも、異年齢で仲良く遊んだりする姿が見られる。学校行事や児童会行事では、すべての児童に活躍の場をつくり、児童一人一人が力を発揮できるよう計画をしている。本校のような少人数学級では、人間関係が固定化されないよう、教師が児童の「持っている力」や「よさ」を引き出す集団づくりを進めていくことが大切である。</w:t>
      </w:r>
    </w:p>
    <w:p w:rsidR="00002C8C" w:rsidRPr="00E06EE3" w:rsidRDefault="00002C8C" w:rsidP="00002C8C">
      <w:pPr>
        <w:overflowPunct w:val="0"/>
        <w:adjustRightInd w:val="0"/>
        <w:spacing w:line="260" w:lineRule="exact"/>
        <w:ind w:firstLineChars="100" w:firstLine="22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2"/>
        </w:rPr>
      </w:pPr>
      <w:r w:rsidRPr="00E06EE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学習指導においては、少人数で授業を行うことができるため、教師が児童の実態を把握でき、一人一人に合った学習指導が可能である。さらに、児童が自分に合った方法、ペースで学習が進められるよう、学習指導を進めていくことが求められる。</w:t>
      </w:r>
    </w:p>
    <w:p w:rsidR="00002C8C" w:rsidRPr="00E06EE3" w:rsidRDefault="00002C8C" w:rsidP="00002C8C">
      <w:pPr>
        <w:overflowPunct w:val="0"/>
        <w:adjustRightInd w:val="0"/>
        <w:spacing w:line="260" w:lineRule="exact"/>
        <w:ind w:firstLineChars="100" w:firstLine="22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2"/>
        </w:rPr>
      </w:pP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076F9" wp14:editId="4B30F590">
                <wp:simplePos x="0" y="0"/>
                <wp:positionH relativeFrom="column">
                  <wp:posOffset>1394460</wp:posOffset>
                </wp:positionH>
                <wp:positionV relativeFrom="paragraph">
                  <wp:posOffset>64135</wp:posOffset>
                </wp:positionV>
                <wp:extent cx="3524250" cy="523875"/>
                <wp:effectExtent l="0" t="0" r="19050" b="28575"/>
                <wp:wrapNone/>
                <wp:docPr id="55747722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A78C0" id="四角形: 角を丸くする 2" o:spid="_x0000_s1026" style="position:absolute;left:0;text-align:left;margin-left:109.8pt;margin-top:5.05pt;width:277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" filled="f" strokecolor="#091723 [484]" strokeweight="1pt">
                <v:stroke joinstyle="miter"/>
              </v:roundrect>
            </w:pict>
          </mc:Fallback>
        </mc:AlternateConten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２　研究主題</w:t>
      </w:r>
    </w:p>
    <w:p w:rsidR="00002C8C" w:rsidRPr="00EC61ED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　　　　　　　　　　　</w:t>
      </w:r>
      <w:r w:rsidRPr="00E06EE3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「主体的に学ぶ児童の育成」</w:t>
      </w:r>
    </w:p>
    <w:p w:rsidR="00002C8C" w:rsidRPr="00E06EE3" w:rsidRDefault="00002C8C" w:rsidP="00002C8C">
      <w:pPr>
        <w:spacing w:line="260" w:lineRule="exact"/>
        <w:jc w:val="center"/>
        <w:rPr>
          <w:rFonts w:ascii="UD デジタル 教科書体 NK-R" w:eastAsia="UD デジタル 教科書体 NK-R" w:hAnsi="HG丸ｺﾞｼｯｸM-PRO"/>
          <w:b/>
          <w:bCs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～地域連携とＩＣＴ活用による主体的な学びの深化～</w:t>
      </w:r>
    </w:p>
    <w:p w:rsidR="00002C8C" w:rsidRPr="0027692B" w:rsidRDefault="00002C8C" w:rsidP="00002C8C">
      <w:pPr>
        <w:spacing w:line="260" w:lineRule="exact"/>
        <w:jc w:val="center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>３　主題設定の理由</w:t>
      </w:r>
    </w:p>
    <w:p w:rsidR="00002C8C" w:rsidRPr="00577722" w:rsidRDefault="00002C8C" w:rsidP="00002C8C">
      <w:pPr>
        <w:spacing w:line="260" w:lineRule="exac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577722">
        <w:rPr>
          <w:rFonts w:ascii="UD デジタル 教科書体 NK-R" w:eastAsia="UD デジタル 教科書体 NK-R" w:hAnsi="HG丸ｺﾞｼｯｸM-PRO"/>
          <w:sz w:val="22"/>
        </w:rPr>
        <w:t>昨年度、本校は「主体的に学ぶ児童の育成」～リアルな体験とデジタルツールの活用を通して～を研究主題とし、地域体験とICT活用を軸に探究的な学びを推進して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きた</w:t>
      </w:r>
      <w:r w:rsidRPr="00577722">
        <w:rPr>
          <w:rFonts w:ascii="UD デジタル 教科書体 NK-R" w:eastAsia="UD デジタル 教科書体 NK-R" w:hAnsi="HG丸ｺﾞｼｯｸM-PRO"/>
          <w:sz w:val="22"/>
        </w:rPr>
        <w:t>。その中で、主体的な学びを引き出すための授業改善、安心して学べる学級づくり、地域連携の重要性を再認識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できた</w:t>
      </w:r>
      <w:r w:rsidRPr="00577722">
        <w:rPr>
          <w:rFonts w:ascii="UD デジタル 教科書体 NK-R" w:eastAsia="UD デジタル 教科書体 NK-R" w:hAnsi="HG丸ｺﾞｼｯｸM-PRO"/>
          <w:sz w:val="22"/>
        </w:rPr>
        <w:t>。</w:t>
      </w:r>
    </w:p>
    <w:p w:rsidR="00002C8C" w:rsidRPr="00577722" w:rsidRDefault="00002C8C" w:rsidP="00002C8C">
      <w:pPr>
        <w:spacing w:line="260" w:lineRule="exac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577722">
        <w:rPr>
          <w:rFonts w:ascii="UD デジタル 教科書体 NK-R" w:eastAsia="UD デジタル 教科書体 NK-R" w:hAnsi="HG丸ｺﾞｼｯｸM-PRO"/>
          <w:sz w:val="22"/>
        </w:rPr>
        <w:t>今年度もこの主題を継続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し</w:t>
      </w:r>
      <w:r w:rsidRPr="00577722">
        <w:rPr>
          <w:rFonts w:ascii="UD デジタル 教科書体 NK-R" w:eastAsia="UD デジタル 教科書体 NK-R" w:hAnsi="HG丸ｺﾞｼｯｸM-PRO"/>
          <w:sz w:val="22"/>
        </w:rPr>
        <w:t>、昨年度の取り組みをさらに深化させ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ていきたい。</w:t>
      </w:r>
      <w:r w:rsidRPr="00577722">
        <w:rPr>
          <w:rFonts w:ascii="UD デジタル 教科書体 NK-R" w:eastAsia="UD デジタル 教科書体 NK-R" w:hAnsi="HG丸ｺﾞｼｯｸM-PRO"/>
          <w:sz w:val="22"/>
        </w:rPr>
        <w:t>地域でのリアルな体験を核とした探究学習を各教科で展開し、個別最適な学びを実現するICTの効果的な活用方法を具体的に探究し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ていく。また、学</w:t>
      </w:r>
      <w:r w:rsidRPr="00577722">
        <w:rPr>
          <w:rFonts w:ascii="UD デジタル 教科書体 NK-R" w:eastAsia="UD デジタル 教科書体 NK-R" w:hAnsi="HG丸ｺﾞｼｯｸM-PRO"/>
          <w:sz w:val="22"/>
        </w:rPr>
        <w:t>習計画の見直しや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更なる</w:t>
      </w:r>
      <w:r w:rsidRPr="00577722">
        <w:rPr>
          <w:rFonts w:ascii="UD デジタル 教科書体 NK-R" w:eastAsia="UD デジタル 教科書体 NK-R" w:hAnsi="HG丸ｺﾞｼｯｸM-PRO"/>
          <w:sz w:val="22"/>
        </w:rPr>
        <w:t>人材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、地域素材</w:t>
      </w:r>
      <w:r w:rsidRPr="00577722">
        <w:rPr>
          <w:rFonts w:ascii="UD デジタル 教科書体 NK-R" w:eastAsia="UD デジタル 教科書体 NK-R" w:hAnsi="HG丸ｺﾞｼｯｸM-PRO"/>
          <w:sz w:val="22"/>
        </w:rPr>
        <w:t>発掘を通し、体験の質を高め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ていきたい。</w:t>
      </w:r>
    </w:p>
    <w:p w:rsidR="00002C8C" w:rsidRPr="00577722" w:rsidRDefault="00002C8C" w:rsidP="00002C8C">
      <w:pPr>
        <w:spacing w:line="260" w:lineRule="exac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577722">
        <w:rPr>
          <w:rFonts w:ascii="UD デジタル 教科書体 NK-R" w:eastAsia="UD デジタル 教科書体 NK-R" w:hAnsi="HG丸ｺﾞｼｯｸM-PRO"/>
          <w:sz w:val="22"/>
        </w:rPr>
        <w:t>また、主体的な学びの基盤となるのは、安定した学級集団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である</w:t>
      </w:r>
      <w:r w:rsidRPr="00577722">
        <w:rPr>
          <w:rFonts w:ascii="UD デジタル 教科書体 NK-R" w:eastAsia="UD デジタル 教科書体 NK-R" w:hAnsi="HG丸ｺﾞｼｯｸM-PRO"/>
          <w:sz w:val="22"/>
        </w:rPr>
        <w:t>。WEBQU調査の継続的な分析と対策に加え、児童の自己肯定感や自己有用感を育む手立てを講じ、誰もが安心して意見を発信し、主体的に学びに向かう学級づくりを目指し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ていく</w:t>
      </w:r>
      <w:r w:rsidRPr="00577722">
        <w:rPr>
          <w:rFonts w:ascii="UD デジタル 教科書体 NK-R" w:eastAsia="UD デジタル 教科書体 NK-R" w:hAnsi="HG丸ｺﾞｼｯｸM-PRO"/>
          <w:sz w:val="22"/>
        </w:rPr>
        <w:t>。</w:t>
      </w:r>
    </w:p>
    <w:p w:rsidR="00002C8C" w:rsidRPr="00577722" w:rsidRDefault="00002C8C" w:rsidP="00002C8C">
      <w:pPr>
        <w:spacing w:line="260" w:lineRule="exac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577722">
        <w:rPr>
          <w:rFonts w:ascii="UD デジタル 教科書体 NK-R" w:eastAsia="UD デジタル 教科書体 NK-R" w:hAnsi="HG丸ｺﾞｼｯｸM-PRO"/>
          <w:sz w:val="22"/>
        </w:rPr>
        <w:t>昨年度の研究を通して得られた成果と課題を踏まえ、</w:t>
      </w:r>
      <w:r>
        <w:rPr>
          <w:rFonts w:ascii="UD デジタル 教科書体 NK-R" w:eastAsia="UD デジタル 教科書体 NK-R" w:hAnsi="HG丸ｺﾞｼｯｸM-PRO" w:hint="eastAsia"/>
          <w:sz w:val="22"/>
        </w:rPr>
        <w:t>地域の</w:t>
      </w:r>
      <w:r w:rsidRPr="00577722">
        <w:rPr>
          <w:rFonts w:ascii="UD デジタル 教科書体 NK-R" w:eastAsia="UD デジタル 教科書体 NK-R" w:hAnsi="HG丸ｺﾞｼｯｸM-PRO"/>
          <w:sz w:val="22"/>
        </w:rPr>
        <w:t>特色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を生かした</w:t>
      </w:r>
      <w:r w:rsidRPr="00577722">
        <w:rPr>
          <w:rFonts w:ascii="UD デジタル 教科書体 NK-R" w:eastAsia="UD デジタル 教科書体 NK-R" w:hAnsi="HG丸ｺﾞｼｯｸM-PRO"/>
          <w:sz w:val="22"/>
        </w:rPr>
        <w:t>リアルな体験とICT活用をさらに融合させ、「主体的に学ぶ児童の育成」をより一層推進してい</w:t>
      </w:r>
      <w:r w:rsidRPr="00577722">
        <w:rPr>
          <w:rFonts w:ascii="UD デジタル 教科書体 NK-R" w:eastAsia="UD デジタル 教科書体 NK-R" w:hAnsi="HG丸ｺﾞｼｯｸM-PRO" w:hint="eastAsia"/>
          <w:sz w:val="22"/>
        </w:rPr>
        <w:t>きたいと考え、この主題を設定した。</w:t>
      </w:r>
    </w:p>
    <w:p w:rsidR="00002C8C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４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研究仮説</w:t>
      </w:r>
    </w:p>
    <w:p w:rsidR="00002C8C" w:rsidRPr="00E06EE3" w:rsidRDefault="00002C8C" w:rsidP="00002C8C">
      <w:pPr>
        <w:spacing w:line="260" w:lineRule="exac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>各教科の探究的な学習において、</w:t>
      </w:r>
      <w:r>
        <w:rPr>
          <w:rFonts w:ascii="UD デジタル 教科書体 NK-R" w:eastAsia="UD デジタル 教科書体 NK-R" w:hAnsi="HG丸ｺﾞｼｯｸM-PRO" w:hint="eastAsia"/>
          <w:sz w:val="22"/>
        </w:rPr>
        <w:t>地域の特色を生かした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リアルな体験と</w:t>
      </w:r>
      <w:r>
        <w:rPr>
          <w:rFonts w:ascii="UD デジタル 教科書体 NK-R" w:eastAsia="UD デジタル 教科書体 NK-R" w:hAnsi="HG丸ｺﾞｼｯｸM-PRO" w:hint="eastAsia"/>
          <w:sz w:val="22"/>
        </w:rPr>
        <w:t>ＩＣＴの効果的な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活用を図ることで、</w:t>
      </w:r>
      <w:r>
        <w:rPr>
          <w:rFonts w:ascii="UD デジタル 教科書体 NK-R" w:eastAsia="UD デジタル 教科書体 NK-R" w:hAnsi="HG丸ｺﾞｼｯｸM-PRO" w:hint="eastAsia"/>
          <w:sz w:val="22"/>
        </w:rPr>
        <w:t>ふるさとを大切に思う気持ちが高まり、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主体的に学ぶ児童が育成されるであろう。</w:t>
      </w:r>
    </w:p>
    <w:p w:rsidR="00002C8C" w:rsidRPr="0027692B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５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研究の具体的内容と方法</w:t>
      </w:r>
    </w:p>
    <w:p w:rsidR="00002C8C" w:rsidRPr="001B74E5" w:rsidRDefault="001B74E5" w:rsidP="001B74E5">
      <w:pPr>
        <w:spacing w:line="260" w:lineRule="exact"/>
        <w:ind w:firstLineChars="50" w:firstLine="110"/>
        <w:rPr>
          <w:rFonts w:ascii="UD デジタル 教科書体 NK-R" w:eastAsia="UD デジタル 教科書体 NK-R" w:hAnsi="HG丸ｺﾞｼｯｸM-PRO"/>
          <w:sz w:val="22"/>
        </w:rPr>
      </w:pPr>
      <w:r w:rsidRPr="001B74E5">
        <w:rPr>
          <w:rFonts w:ascii="UD デジタル 教科書体 NK-R" w:eastAsia="UD デジタル 教科書体 NK-R" w:hAnsi="HG丸ｺﾞｼｯｸM-PRO" w:hint="eastAsia"/>
          <w:sz w:val="22"/>
        </w:rPr>
        <w:t>(1)</w:t>
      </w:r>
      <w:r w:rsidR="00002C8C" w:rsidRPr="001B74E5">
        <w:rPr>
          <w:rFonts w:ascii="UD デジタル 教科書体 NK-R" w:eastAsia="UD デジタル 教科書体 NK-R" w:hAnsi="HG丸ｺﾞｼｯｸM-PRO" w:hint="eastAsia"/>
          <w:sz w:val="22"/>
        </w:rPr>
        <w:t>子供主体の授業づくり</w:t>
      </w:r>
    </w:p>
    <w:p w:rsidR="00002C8C" w:rsidRPr="006027CA" w:rsidRDefault="00002C8C" w:rsidP="00002C8C">
      <w:pPr>
        <w:pStyle w:val="a6"/>
        <w:numPr>
          <w:ilvl w:val="1"/>
          <w:numId w:val="8"/>
        </w:numPr>
        <w:spacing w:line="260" w:lineRule="exact"/>
        <w:ind w:leftChars="0"/>
        <w:rPr>
          <w:rFonts w:ascii="UD デジタル 教科書体 NK-R" w:eastAsia="UD デジタル 教科書体 NK-R" w:hAnsi="HG丸ｺﾞｼｯｸM-PRO"/>
          <w:sz w:val="22"/>
        </w:rPr>
      </w:pPr>
      <w:r w:rsidRPr="006027CA">
        <w:rPr>
          <w:rFonts w:ascii="UD デジタル 教科書体 NK-R" w:eastAsia="UD デジタル 教科書体 NK-R" w:hAnsi="HG丸ｺﾞｼｯｸM-PRO" w:hint="eastAsia"/>
          <w:sz w:val="22"/>
        </w:rPr>
        <w:t>教員のスキルアップ研修・学習会の実施（講師招聘）</w:t>
      </w:r>
    </w:p>
    <w:p w:rsidR="00002C8C" w:rsidRPr="006027CA" w:rsidRDefault="00002C8C" w:rsidP="00002C8C">
      <w:pPr>
        <w:spacing w:line="260" w:lineRule="exact"/>
        <w:ind w:left="420" w:firstLineChars="50" w:firstLine="110"/>
        <w:rPr>
          <w:rFonts w:ascii="UD デジタル 教科書体 NK-R" w:eastAsia="UD デジタル 教科書体 NK-R" w:hAnsi="HG丸ｺﾞｼｯｸM-PRO"/>
          <w:sz w:val="22"/>
        </w:rPr>
      </w:pPr>
      <w:r w:rsidRPr="006027CA">
        <w:rPr>
          <w:rFonts w:ascii="UD デジタル 教科書体 NK-R" w:eastAsia="UD デジタル 教科書体 NK-R" w:hAnsi="HG丸ｺﾞｼｯｸM-PRO" w:hint="eastAsia"/>
          <w:sz w:val="22"/>
        </w:rPr>
        <w:t>・ＩＣＴの効果的な活用についての学習会</w:t>
      </w:r>
    </w:p>
    <w:p w:rsidR="00002C8C" w:rsidRPr="006027CA" w:rsidRDefault="00002C8C" w:rsidP="00002C8C">
      <w:pPr>
        <w:spacing w:line="260" w:lineRule="exact"/>
        <w:ind w:left="420" w:firstLineChars="50" w:firstLine="110"/>
        <w:rPr>
          <w:rFonts w:ascii="UD デジタル 教科書体 NK-R" w:eastAsia="UD デジタル 教科書体 NK-R" w:hAnsi="HG丸ｺﾞｼｯｸM-PRO"/>
          <w:sz w:val="22"/>
        </w:rPr>
      </w:pPr>
      <w:r w:rsidRPr="006027CA">
        <w:rPr>
          <w:rFonts w:ascii="UD デジタル 教科書体 NK-R" w:eastAsia="UD デジタル 教科書体 NK-R" w:hAnsi="HG丸ｺﾞｼｯｸM-PRO" w:hint="eastAsia"/>
          <w:sz w:val="22"/>
        </w:rPr>
        <w:t>・地域を知るための</w:t>
      </w:r>
      <w:r>
        <w:rPr>
          <w:rFonts w:ascii="UD デジタル 教科書体 NK-R" w:eastAsia="UD デジタル 教科書体 NK-R" w:hAnsi="HG丸ｺﾞｼｯｸM-PRO" w:hint="eastAsia"/>
          <w:sz w:val="22"/>
        </w:rPr>
        <w:t>臨地</w:t>
      </w:r>
      <w:r w:rsidRPr="006027CA">
        <w:rPr>
          <w:rFonts w:ascii="UD デジタル 教科書体 NK-R" w:eastAsia="UD デジタル 教科書体 NK-R" w:hAnsi="HG丸ｺﾞｼｯｸM-PRO" w:hint="eastAsia"/>
          <w:sz w:val="22"/>
        </w:rPr>
        <w:t>研修</w:t>
      </w:r>
    </w:p>
    <w:p w:rsidR="00002C8C" w:rsidRPr="006027CA" w:rsidRDefault="00002C8C" w:rsidP="00002C8C">
      <w:pPr>
        <w:spacing w:line="260" w:lineRule="exact"/>
        <w:ind w:left="420" w:firstLineChars="50" w:firstLine="110"/>
        <w:rPr>
          <w:rFonts w:ascii="UD デジタル 教科書体 NK-R" w:eastAsia="UD デジタル 教科書体 NK-R" w:hAnsi="HG丸ｺﾞｼｯｸM-PRO"/>
          <w:sz w:val="22"/>
        </w:rPr>
      </w:pPr>
      <w:r w:rsidRPr="006027CA">
        <w:rPr>
          <w:rFonts w:ascii="UD デジタル 教科書体 NK-R" w:eastAsia="UD デジタル 教科書体 NK-R" w:hAnsi="HG丸ｺﾞｼｯｸM-PRO" w:hint="eastAsia"/>
          <w:sz w:val="22"/>
        </w:rPr>
        <w:t>・授業力向上に関わる研修</w:t>
      </w:r>
    </w:p>
    <w:p w:rsidR="00002C8C" w:rsidRPr="006027CA" w:rsidRDefault="00002C8C" w:rsidP="00002C8C">
      <w:pPr>
        <w:pStyle w:val="a6"/>
        <w:numPr>
          <w:ilvl w:val="1"/>
          <w:numId w:val="8"/>
        </w:numPr>
        <w:spacing w:line="260" w:lineRule="exact"/>
        <w:ind w:leftChars="0"/>
        <w:rPr>
          <w:rFonts w:ascii="UD デジタル 教科書体 NK-R" w:eastAsia="UD デジタル 教科書体 NK-R" w:hAnsi="HG丸ｺﾞｼｯｸM-PRO"/>
          <w:sz w:val="22"/>
        </w:rPr>
      </w:pPr>
      <w:r w:rsidRPr="006027CA">
        <w:rPr>
          <w:rFonts w:ascii="UD デジタル 教科書体 NK-R" w:eastAsia="UD デジタル 教科書体 NK-R" w:hAnsi="HG丸ｺﾞｼｯｸM-PRO" w:hint="eastAsia"/>
          <w:sz w:val="22"/>
        </w:rPr>
        <w:t>一人一実践授業及び振り返り</w:t>
      </w:r>
    </w:p>
    <w:p w:rsidR="00002C8C" w:rsidRPr="006027CA" w:rsidRDefault="00002C8C" w:rsidP="00002C8C">
      <w:pPr>
        <w:spacing w:line="260" w:lineRule="exact"/>
        <w:ind w:firstLineChars="250" w:firstLine="550"/>
        <w:rPr>
          <w:rFonts w:ascii="UD デジタル 教科書体 NK-R" w:eastAsia="UD デジタル 教科書体 NK-R" w:hAnsi="HG丸ｺﾞｼｯｸM-PRO"/>
          <w:sz w:val="22"/>
        </w:rPr>
      </w:pPr>
      <w:r w:rsidRPr="006027CA">
        <w:rPr>
          <w:rFonts w:ascii="UD デジタル 教科書体 NK-R" w:eastAsia="UD デジタル 教科書体 NK-R" w:hAnsi="HG丸ｺﾞｼｯｸM-PRO" w:hint="eastAsia"/>
          <w:sz w:val="22"/>
        </w:rPr>
        <w:t>・　ティーチャーズノートの活用</w:t>
      </w:r>
    </w:p>
    <w:p w:rsidR="00002C8C" w:rsidRPr="006027CA" w:rsidRDefault="00002C8C" w:rsidP="00002C8C">
      <w:pPr>
        <w:spacing w:line="260" w:lineRule="exact"/>
        <w:ind w:firstLineChars="250" w:firstLine="550"/>
        <w:rPr>
          <w:rFonts w:ascii="UD デジタル 教科書体 NK-R" w:eastAsia="UD デジタル 教科書体 NK-R" w:hAnsi="HG丸ｺﾞｼｯｸM-PRO"/>
          <w:sz w:val="22"/>
        </w:rPr>
      </w:pPr>
      <w:r w:rsidRPr="006027CA">
        <w:rPr>
          <w:rFonts w:ascii="UD デジタル 教科書体 NK-R" w:eastAsia="UD デジタル 教科書体 NK-R" w:hAnsi="HG丸ｺﾞｼｯｸM-PRO" w:hint="eastAsia"/>
          <w:sz w:val="22"/>
        </w:rPr>
        <w:t>・地域素材を生かした体験的な学習に関わる一人一実践授業の公開、振り返り</w:t>
      </w:r>
    </w:p>
    <w:p w:rsidR="00002C8C" w:rsidRPr="006027CA" w:rsidRDefault="00002C8C" w:rsidP="00002C8C">
      <w:pPr>
        <w:pStyle w:val="a6"/>
        <w:numPr>
          <w:ilvl w:val="1"/>
          <w:numId w:val="8"/>
        </w:numPr>
        <w:spacing w:line="260" w:lineRule="exact"/>
        <w:ind w:leftChars="0"/>
        <w:rPr>
          <w:rFonts w:ascii="UD デジタル 教科書体 NK-R" w:eastAsia="UD デジタル 教科書体 NK-R" w:hAnsi="HG丸ｺﾞｼｯｸM-PRO"/>
          <w:sz w:val="22"/>
        </w:rPr>
      </w:pPr>
      <w:r w:rsidRPr="006027CA">
        <w:rPr>
          <w:rFonts w:ascii="UD デジタル 教科書体 NK-R" w:eastAsia="UD デジタル 教科書体 NK-R" w:hAnsi="HG丸ｺﾞｼｯｸM-PRO" w:hint="eastAsia"/>
          <w:sz w:val="22"/>
        </w:rPr>
        <w:t>児童のICT活用スキルの向上に向けた取組</w:t>
      </w:r>
    </w:p>
    <w:p w:rsidR="00002C8C" w:rsidRPr="006027CA" w:rsidRDefault="00002C8C" w:rsidP="00B25665">
      <w:pPr>
        <w:spacing w:line="260" w:lineRule="exact"/>
        <w:ind w:firstLineChars="250" w:firstLine="550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>・児童の活用スキルの現状把握と対策（</w:t>
      </w:r>
      <w:r w:rsidR="00B25665">
        <w:rPr>
          <w:rFonts w:ascii="UD デジタル 教科書体 NK-R" w:eastAsia="UD デジタル 教科書体 NK-R" w:hAnsi="HG丸ｺﾞｼｯｸM-PRO" w:hint="eastAsia"/>
          <w:sz w:val="22"/>
        </w:rPr>
        <w:t>「らっこたん」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「めざせ</w:t>
      </w:r>
      <w:r w:rsidRPr="00E06EE3">
        <w:rPr>
          <w:rFonts w:ascii="Times New Roman" w:eastAsia="UD デジタル 教科書体 NK-R" w:hAnsi="Times New Roman" w:cs="Times New Roman"/>
          <w:sz w:val="22"/>
        </w:rPr>
        <w:t>‼</w:t>
      </w:r>
      <w:r w:rsidRPr="00E06EE3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タイピング名</w:t>
      </w:r>
      <w:r w:rsidRPr="006027CA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人</w:t>
      </w:r>
      <w:r w:rsidRPr="006027CA">
        <w:rPr>
          <w:rFonts w:ascii="Times New Roman" w:eastAsia="UD デジタル 教科書体 NK-R" w:hAnsi="Times New Roman" w:cs="Times New Roman"/>
          <w:sz w:val="22"/>
        </w:rPr>
        <w:t>‼</w:t>
      </w:r>
      <w:r w:rsidRPr="006027CA"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」</w:t>
      </w:r>
      <w:r w:rsidRPr="006027CA">
        <w:rPr>
          <w:rFonts w:ascii="UD デジタル 教科書体 NK-R" w:eastAsia="UD デジタル 教科書体 NK-R" w:hAnsi="HG丸ｺﾞｼｯｸM-PRO" w:hint="eastAsia"/>
          <w:sz w:val="22"/>
        </w:rPr>
        <w:t>）</w:t>
      </w:r>
    </w:p>
    <w:p w:rsidR="00002C8C" w:rsidRPr="00E06EE3" w:rsidRDefault="00002C8C" w:rsidP="00002C8C">
      <w:pPr>
        <w:spacing w:line="260" w:lineRule="exact"/>
        <w:ind w:firstLineChars="300" w:firstLine="660"/>
        <w:rPr>
          <w:rFonts w:ascii="UD デジタル 教科書体 NK-R" w:eastAsia="UD デジタル 教科書体 NK-R" w:hAnsi="HG丸ｺﾞｼｯｸM-PRO"/>
          <w:sz w:val="22"/>
        </w:rPr>
      </w:pP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>（２）みんなが安心して学べる学級づくり・集団づくり</w:t>
      </w: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①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WEBQU調査の分析と対策</w:t>
      </w: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・全職員によるWEBQUの分析と対策</w:t>
      </w: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②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人間関係の向上を目指した取組</w:t>
      </w:r>
    </w:p>
    <w:p w:rsidR="00002C8C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・なかよしスキルタイム（構成的エンカウンター、ソーシャルスキルトレーニング）</w:t>
      </w:r>
    </w:p>
    <w:p w:rsidR="00002C8C" w:rsidRPr="006027CA" w:rsidRDefault="00002C8C" w:rsidP="00002C8C">
      <w:pPr>
        <w:spacing w:line="260" w:lineRule="exact"/>
        <w:ind w:firstLineChars="150" w:firstLine="33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lastRenderedPageBreak/>
        <w:t>③</w:t>
      </w:r>
      <w:r w:rsidRPr="006027CA">
        <w:rPr>
          <w:rFonts w:ascii="UD デジタル 教科書体 NK-R" w:eastAsia="UD デジタル 教科書体 NK-R" w:hAnsi="HG丸ｺﾞｼｯｸM-PRO" w:hint="eastAsia"/>
          <w:sz w:val="22"/>
        </w:rPr>
        <w:t>学習環境の整備</w:t>
      </w:r>
    </w:p>
    <w:p w:rsidR="00002C8C" w:rsidRPr="00EC61ED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>
        <w:rPr>
          <w:rFonts w:ascii="UD デジタル 教科書体 NK-R" w:eastAsia="UD デジタル 教科書体 NK-R" w:hAnsi="HG丸ｺﾞｼｯｸM-PRO"/>
          <w:sz w:val="22"/>
        </w:rPr>
        <w:t xml:space="preserve"> </w:t>
      </w:r>
      <w:r w:rsidRPr="00EC61ED">
        <w:rPr>
          <w:rFonts w:ascii="UD デジタル 教科書体 NK-R" w:eastAsia="UD デジタル 教科書体 NK-R" w:hAnsi="HG丸ｺﾞｼｯｸM-PRO" w:hint="eastAsia"/>
          <w:sz w:val="22"/>
        </w:rPr>
        <w:t xml:space="preserve">　　・「玉宮　小学習スタンダード」・「玉宮小学習のきまり」への取組</w:t>
      </w:r>
    </w:p>
    <w:p w:rsidR="001B74E5" w:rsidRDefault="00002C8C" w:rsidP="001B74E5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C61ED">
        <w:rPr>
          <w:rFonts w:ascii="UD デジタル 教科書体 NK-R" w:eastAsia="UD デジタル 教科書体 NK-R" w:hAnsi="HG丸ｺﾞｼｯｸM-PRO" w:hint="eastAsia"/>
          <w:sz w:val="22"/>
        </w:rPr>
        <w:t xml:space="preserve">　　　 　・学習に関わるＩＣＴ環境の充実</w:t>
      </w:r>
    </w:p>
    <w:p w:rsidR="00002C8C" w:rsidRPr="001B74E5" w:rsidRDefault="001B74E5" w:rsidP="001B74E5">
      <w:pPr>
        <w:spacing w:line="260" w:lineRule="exact"/>
        <w:ind w:firstLineChars="150" w:firstLine="330"/>
        <w:rPr>
          <w:rFonts w:ascii="UD デジタル 教科書体 NK-R" w:eastAsia="UD デジタル 教科書体 NK-R" w:hAnsi="HG丸ｺﾞｼｯｸM-PRO"/>
          <w:sz w:val="22"/>
        </w:rPr>
      </w:pPr>
      <w:r w:rsidRPr="001B74E5">
        <w:rPr>
          <w:rFonts w:ascii="UD デジタル 教科書体 NK-R" w:eastAsia="UD デジタル 教科書体 NK-R" w:hAnsi="HG丸ｺﾞｼｯｸM-PRO" w:hint="eastAsia"/>
          <w:sz w:val="22"/>
        </w:rPr>
        <w:t>④</w:t>
      </w:r>
      <w:r w:rsidR="00002C8C" w:rsidRPr="001B74E5">
        <w:rPr>
          <w:rFonts w:ascii="UD デジタル 教科書体 NK-R" w:eastAsia="UD デジタル 教科書体 NK-R" w:hAnsi="HG丸ｺﾞｼｯｸM-PRO" w:hint="eastAsia"/>
          <w:sz w:val="22"/>
        </w:rPr>
        <w:t>インクルーシブ教育に関する学習会及び情報交換</w:t>
      </w:r>
    </w:p>
    <w:p w:rsidR="00002C8C" w:rsidRPr="00EC61ED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C61ED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</w:p>
    <w:p w:rsidR="00002C8C" w:rsidRPr="00EC61ED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C61ED">
        <w:rPr>
          <w:rFonts w:ascii="UD デジタル 教科書体 NK-R" w:eastAsia="UD デジタル 教科書体 NK-R" w:hAnsi="HG丸ｺﾞｼｯｸM-PRO" w:hint="eastAsia"/>
          <w:sz w:val="22"/>
        </w:rPr>
        <w:t>（３）保護者・地域住民との連携</w:t>
      </w:r>
    </w:p>
    <w:p w:rsidR="00002C8C" w:rsidRPr="00EC61ED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C61ED">
        <w:rPr>
          <w:rFonts w:ascii="UD デジタル 教科書体 NK-R" w:eastAsia="UD デジタル 教科書体 NK-R" w:hAnsi="HG丸ｺﾞｼｯｸM-PRO" w:hint="eastAsia"/>
          <w:sz w:val="22"/>
        </w:rPr>
        <w:t xml:space="preserve">　　 ① 社会に開かれた教育課程の編成・充実</w:t>
      </w:r>
    </w:p>
    <w:p w:rsidR="00002C8C" w:rsidRPr="00EC61ED" w:rsidRDefault="00002C8C" w:rsidP="00002C8C">
      <w:pPr>
        <w:spacing w:line="260" w:lineRule="exac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EC61ED">
        <w:rPr>
          <w:rFonts w:ascii="UD デジタル 教科書体 NK-R" w:eastAsia="UD デジタル 教科書体 NK-R" w:hAnsi="HG丸ｺﾞｼｯｸM-PRO" w:hint="eastAsia"/>
          <w:sz w:val="22"/>
        </w:rPr>
        <w:t>・地域学習年間計画の実施と見直し</w:t>
      </w:r>
    </w:p>
    <w:p w:rsidR="00002C8C" w:rsidRPr="00E06EE3" w:rsidRDefault="00002C8C" w:rsidP="00002C8C">
      <w:pPr>
        <w:spacing w:line="260" w:lineRule="exac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>・地域人材</w:t>
      </w:r>
      <w:r>
        <w:rPr>
          <w:rFonts w:ascii="UD デジタル 教科書体 NK-R" w:eastAsia="UD デジタル 教科書体 NK-R" w:hAnsi="HG丸ｺﾞｼｯｸM-PRO" w:hint="eastAsia"/>
          <w:sz w:val="22"/>
        </w:rPr>
        <w:t>と地域教育資源の発掘及び活用</w:t>
      </w: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 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②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 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家庭学習の充実</w:t>
      </w: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 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・自主学習</w:t>
      </w:r>
      <w:r>
        <w:rPr>
          <w:rFonts w:ascii="UD デジタル 教科書体 NK-R" w:eastAsia="UD デジタル 教科書体 NK-R" w:hAnsi="HG丸ｺﾞｼｯｸM-PRO" w:hint="eastAsia"/>
          <w:sz w:val="22"/>
        </w:rPr>
        <w:t>ノートの取組及び改善（メニューの提示、ノートの紹介、コメント等の工夫）</w:t>
      </w: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  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</w:p>
    <w:p w:rsidR="00002C8C" w:rsidRPr="00E06EE3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>【その他の取組】</w:t>
      </w:r>
    </w:p>
    <w:p w:rsidR="00002C8C" w:rsidRPr="00E06EE3" w:rsidRDefault="00002C8C" w:rsidP="00002C8C">
      <w:pPr>
        <w:spacing w:line="260" w:lineRule="exac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>・教育課程研修還流報告会</w:t>
      </w:r>
    </w:p>
    <w:p w:rsidR="00002C8C" w:rsidRPr="00E06EE3" w:rsidRDefault="00002C8C" w:rsidP="00002C8C">
      <w:pPr>
        <w:spacing w:line="260" w:lineRule="exac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>・全国学力・学習状況調査の分析と対策</w:t>
      </w:r>
    </w:p>
    <w:p w:rsidR="00002C8C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  <w:r w:rsidRPr="00E06EE3">
        <w:rPr>
          <w:rFonts w:ascii="UD デジタル 教科書体 NK-R" w:eastAsia="UD デジタル 教科書体 NK-R" w:hAnsi="HG丸ｺﾞｼｯｸM-PRO" w:hint="eastAsia"/>
          <w:sz w:val="22"/>
        </w:rPr>
        <w:t xml:space="preserve">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 </w:t>
      </w:r>
      <w:r w:rsidRPr="00E06EE3">
        <w:rPr>
          <w:rFonts w:ascii="UD デジタル 教科書体 NK-R" w:eastAsia="UD デジタル 教科書体 NK-R" w:hAnsi="HG丸ｺﾞｼｯｸM-PRO" w:hint="eastAsia"/>
          <w:sz w:val="22"/>
        </w:rPr>
        <w:t>・ＣＲＴ検査の分析と対策</w:t>
      </w:r>
    </w:p>
    <w:p w:rsidR="00002C8C" w:rsidRPr="002920DD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2"/>
        </w:rPr>
      </w:pPr>
    </w:p>
    <w:p w:rsidR="00002C8C" w:rsidRPr="000D37D4" w:rsidRDefault="00002C8C" w:rsidP="00002C8C">
      <w:pPr>
        <w:spacing w:line="26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６　年間校内研修計画</w:t>
      </w:r>
    </w:p>
    <w:tbl>
      <w:tblPr>
        <w:tblStyle w:val="a5"/>
        <w:tblW w:w="9506" w:type="dxa"/>
        <w:tblLook w:val="04A0" w:firstRow="1" w:lastRow="0" w:firstColumn="1" w:lastColumn="0" w:noHBand="0" w:noVBand="1"/>
      </w:tblPr>
      <w:tblGrid>
        <w:gridCol w:w="505"/>
        <w:gridCol w:w="1617"/>
        <w:gridCol w:w="4868"/>
        <w:gridCol w:w="1819"/>
        <w:gridCol w:w="697"/>
      </w:tblGrid>
      <w:tr w:rsidR="0053613E" w:rsidRPr="00E06EE3" w:rsidTr="00B25665">
        <w:trPr>
          <w:trHeight w:val="355"/>
        </w:trPr>
        <w:tc>
          <w:tcPr>
            <w:tcW w:w="505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回</w:t>
            </w:r>
          </w:p>
        </w:tc>
        <w:tc>
          <w:tcPr>
            <w:tcW w:w="1617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月　日</w:t>
            </w:r>
          </w:p>
        </w:tc>
        <w:tc>
          <w:tcPr>
            <w:tcW w:w="4868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研究内容</w:t>
            </w:r>
          </w:p>
        </w:tc>
        <w:tc>
          <w:tcPr>
            <w:tcW w:w="1819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提案・担当</w:t>
            </w:r>
          </w:p>
        </w:tc>
        <w:tc>
          <w:tcPr>
            <w:tcW w:w="697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講師</w:t>
            </w:r>
          </w:p>
        </w:tc>
      </w:tr>
      <w:tr w:rsidR="0053613E" w:rsidRPr="00E06EE3" w:rsidTr="00B25665">
        <w:trPr>
          <w:trHeight w:val="460"/>
        </w:trPr>
        <w:tc>
          <w:tcPr>
            <w:tcW w:w="505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１</w:t>
            </w:r>
          </w:p>
        </w:tc>
        <w:tc>
          <w:tcPr>
            <w:tcW w:w="1617" w:type="dxa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４／　９（水）</w:t>
            </w:r>
          </w:p>
        </w:tc>
        <w:tc>
          <w:tcPr>
            <w:tcW w:w="4868" w:type="dxa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・昨年度の研究について</w:t>
            </w:r>
          </w:p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・今年度の研究について</w:t>
            </w:r>
          </w:p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・玉宮小スタンダードについて</w:t>
            </w:r>
          </w:p>
        </w:tc>
        <w:tc>
          <w:tcPr>
            <w:tcW w:w="1819" w:type="dxa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  <w:tc>
          <w:tcPr>
            <w:tcW w:w="697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142"/>
        </w:trPr>
        <w:tc>
          <w:tcPr>
            <w:tcW w:w="505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２</w:t>
            </w:r>
          </w:p>
        </w:tc>
        <w:tc>
          <w:tcPr>
            <w:tcW w:w="1617" w:type="dxa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４／２３（水）</w:t>
            </w:r>
          </w:p>
        </w:tc>
        <w:tc>
          <w:tcPr>
            <w:tcW w:w="4868" w:type="dxa"/>
          </w:tcPr>
          <w:p w:rsidR="00002C8C" w:rsidRPr="00E06EE3" w:rsidRDefault="00002C8C" w:rsidP="00002C8C">
            <w:pPr>
              <w:pStyle w:val="Default"/>
              <w:spacing w:line="260" w:lineRule="exac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 w:val="21"/>
                <w:szCs w:val="21"/>
              </w:rPr>
              <w:t>・今年度の研究について</w:t>
            </w:r>
          </w:p>
        </w:tc>
        <w:tc>
          <w:tcPr>
            <w:tcW w:w="1819" w:type="dxa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３</w:t>
            </w:r>
          </w:p>
        </w:tc>
        <w:tc>
          <w:tcPr>
            <w:tcW w:w="1617" w:type="dxa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５／２１（水）</w:t>
            </w:r>
          </w:p>
        </w:tc>
        <w:tc>
          <w:tcPr>
            <w:tcW w:w="4868" w:type="dxa"/>
          </w:tcPr>
          <w:p w:rsidR="00002C8C" w:rsidRPr="00002C8C" w:rsidRDefault="00002C8C" w:rsidP="00002C8C">
            <w:pPr>
              <w:spacing w:line="260" w:lineRule="exact"/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02C8C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</w:t>
            </w:r>
            <w:r w:rsidRPr="00002C8C">
              <w:rPr>
                <w:rFonts w:ascii="UD デジタル 教科書体 NK-R" w:eastAsia="UD デジタル 教科書体 NK-R" w:hAnsi="ＭＳ 明朝" w:hint="eastAsia"/>
                <w:szCs w:val="21"/>
                <w:shd w:val="clear" w:color="auto" w:fill="FFFFFF" w:themeFill="background1"/>
              </w:rPr>
              <w:t>子供主体の授業づくりに向けた学習会</w:t>
            </w:r>
            <w:r w:rsidR="00B25665">
              <w:rPr>
                <w:rFonts w:ascii="UD デジタル 教科書体 NK-R" w:eastAsia="UD デジタル 教科書体 NK-R" w:hAnsi="ＭＳ 明朝" w:hint="eastAsia"/>
                <w:szCs w:val="21"/>
                <w:shd w:val="clear" w:color="auto" w:fill="FFFFFF" w:themeFill="background1"/>
              </w:rPr>
              <w:t>（臨地研修）</w:t>
            </w:r>
          </w:p>
        </w:tc>
        <w:tc>
          <w:tcPr>
            <w:tcW w:w="1819" w:type="dxa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</w:tcPr>
          <w:p w:rsidR="00002C8C" w:rsidRPr="00E06EE3" w:rsidRDefault="00B25665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☆</w:t>
            </w: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４</w:t>
            </w:r>
          </w:p>
        </w:tc>
        <w:tc>
          <w:tcPr>
            <w:tcW w:w="1617" w:type="dxa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５／２８（水）</w:t>
            </w:r>
          </w:p>
        </w:tc>
        <w:tc>
          <w:tcPr>
            <w:tcW w:w="4868" w:type="dxa"/>
          </w:tcPr>
          <w:p w:rsidR="00002C8C" w:rsidRPr="00002C8C" w:rsidRDefault="00002C8C" w:rsidP="00002C8C">
            <w:pPr>
              <w:spacing w:line="260" w:lineRule="exact"/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02C8C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</w:t>
            </w:r>
            <w:r w:rsidRPr="00002C8C">
              <w:rPr>
                <w:rFonts w:ascii="UD デジタル 教科書体 NK-R" w:eastAsia="UD デジタル 教科書体 NK-R" w:hAnsi="ＭＳ 明朝" w:hint="eastAsia"/>
                <w:szCs w:val="21"/>
                <w:shd w:val="clear" w:color="auto" w:fill="FFFFFF" w:themeFill="background1"/>
              </w:rPr>
              <w:t>子供主体の授業づくりに向けた学習会</w:t>
            </w:r>
            <w:r w:rsidR="00B25665">
              <w:rPr>
                <w:rFonts w:ascii="UD デジタル 教科書体 NK-R" w:eastAsia="UD デジタル 教科書体 NK-R" w:hAnsi="ＭＳ 明朝" w:hint="eastAsia"/>
                <w:szCs w:val="21"/>
                <w:shd w:val="clear" w:color="auto" w:fill="FFFFFF" w:themeFill="background1"/>
              </w:rPr>
              <w:t>（臨地研修）</w:t>
            </w:r>
          </w:p>
        </w:tc>
        <w:tc>
          <w:tcPr>
            <w:tcW w:w="1819" w:type="dxa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</w:tcPr>
          <w:p w:rsidR="00002C8C" w:rsidRPr="00E06EE3" w:rsidRDefault="00B25665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☆</w:t>
            </w: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５</w:t>
            </w:r>
          </w:p>
        </w:tc>
        <w:tc>
          <w:tcPr>
            <w:tcW w:w="1617" w:type="dxa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６／　４（水）</w:t>
            </w:r>
          </w:p>
        </w:tc>
        <w:tc>
          <w:tcPr>
            <w:tcW w:w="4868" w:type="dxa"/>
            <w:vAlign w:val="center"/>
          </w:tcPr>
          <w:p w:rsidR="00002C8C" w:rsidRPr="00187019" w:rsidRDefault="00002C8C" w:rsidP="00002C8C">
            <w:pPr>
              <w:spacing w:line="260" w:lineRule="exact"/>
              <w:ind w:left="210" w:hangingChars="100" w:hanging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・WEBQUの分析と対策</w:t>
            </w:r>
          </w:p>
        </w:tc>
        <w:tc>
          <w:tcPr>
            <w:tcW w:w="1819" w:type="dxa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６</w:t>
            </w:r>
          </w:p>
        </w:tc>
        <w:tc>
          <w:tcPr>
            <w:tcW w:w="1617" w:type="dxa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６／１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９</w:t>
            </w: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木</w:t>
            </w: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868" w:type="dxa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18"/>
              </w:rPr>
              <w:t>・特別研修参加（総合教育センター）</w:t>
            </w:r>
          </w:p>
        </w:tc>
        <w:tc>
          <w:tcPr>
            <w:tcW w:w="1819" w:type="dxa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７</w:t>
            </w:r>
          </w:p>
        </w:tc>
        <w:tc>
          <w:tcPr>
            <w:tcW w:w="1617" w:type="dxa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７／　２（水）</w:t>
            </w:r>
          </w:p>
        </w:tc>
        <w:tc>
          <w:tcPr>
            <w:tcW w:w="4868" w:type="dxa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・ICTを用いた効果的な指導法について（指導主事招請）</w:t>
            </w:r>
          </w:p>
        </w:tc>
        <w:tc>
          <w:tcPr>
            <w:tcW w:w="1819" w:type="dxa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☆</w:t>
            </w:r>
          </w:p>
        </w:tc>
      </w:tr>
      <w:tr w:rsidR="0053613E" w:rsidRPr="00E06EE3" w:rsidTr="00B25665">
        <w:trPr>
          <w:trHeight w:val="120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８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７／１６（水）</w:t>
            </w:r>
          </w:p>
        </w:tc>
        <w:tc>
          <w:tcPr>
            <w:tcW w:w="4868" w:type="dxa"/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・インクルーシブ教育学習会</w:t>
            </w:r>
          </w:p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・多様な教育的ニーズのある子供たち</w:t>
            </w:r>
          </w:p>
          <w:p w:rsidR="00002C8C" w:rsidRPr="00187019" w:rsidRDefault="00002C8C" w:rsidP="00002C8C">
            <w:pPr>
              <w:pStyle w:val="Default"/>
              <w:spacing w:line="260" w:lineRule="exact"/>
              <w:jc w:val="both"/>
              <w:rPr>
                <w:rFonts w:ascii="UD デジタル 教科書体 NK-R" w:eastAsia="UD デジタル 教科書体 NK-R" w:hAnsi="HG丸ｺﾞｼｯｸM-PRO"/>
                <w:color w:val="auto"/>
                <w:sz w:val="21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color w:val="auto"/>
                <w:sz w:val="21"/>
                <w:szCs w:val="21"/>
              </w:rPr>
              <w:t>・多様な学びを支える学級づくり</w:t>
            </w:r>
          </w:p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・学習障害（LD）の子供たちへの指導・支援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特別支援コーディネーター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☆</w:t>
            </w: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９</w:t>
            </w:r>
          </w:p>
        </w:tc>
        <w:tc>
          <w:tcPr>
            <w:tcW w:w="1617" w:type="dxa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８／２７（水）</w:t>
            </w:r>
          </w:p>
        </w:tc>
        <w:tc>
          <w:tcPr>
            <w:tcW w:w="4868" w:type="dxa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・教育課程還流報告会</w:t>
            </w:r>
          </w:p>
        </w:tc>
        <w:tc>
          <w:tcPr>
            <w:tcW w:w="1819" w:type="dxa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教務主任</w:t>
            </w:r>
          </w:p>
        </w:tc>
        <w:tc>
          <w:tcPr>
            <w:tcW w:w="697" w:type="dxa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10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９／　３（水）</w:t>
            </w:r>
          </w:p>
        </w:tc>
        <w:tc>
          <w:tcPr>
            <w:tcW w:w="4868" w:type="dxa"/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・全国学力学習状況調査の分析と対策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教務主任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002C8C" w:rsidRPr="00E06EE3" w:rsidTr="00B25665">
        <w:trPr>
          <w:trHeight w:val="44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11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９／２４（水）</w:t>
            </w:r>
          </w:p>
        </w:tc>
        <w:tc>
          <w:tcPr>
            <w:tcW w:w="4868" w:type="dxa"/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・授業づくり（一人一実践授業に向けて）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002C8C" w:rsidRPr="00E06EE3" w:rsidTr="00B25665">
        <w:trPr>
          <w:trHeight w:val="35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１２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１０／　１（水）</w:t>
            </w:r>
          </w:p>
        </w:tc>
        <w:tc>
          <w:tcPr>
            <w:tcW w:w="4868" w:type="dxa"/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・授業づくり（一人一実践授業に向けて）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50" w:firstLine="105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002C8C" w:rsidRPr="00E06EE3" w:rsidTr="00B25665">
        <w:trPr>
          <w:trHeight w:val="35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1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３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１０／２０（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月</w:t>
            </w: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868" w:type="dxa"/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・授業づくり（一人一実践授業に向けて）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002C8C" w:rsidRPr="00E06EE3" w:rsidTr="00B25665">
        <w:trPr>
          <w:trHeight w:val="35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1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４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１１／　５（水）</w:t>
            </w:r>
          </w:p>
        </w:tc>
        <w:tc>
          <w:tcPr>
            <w:tcW w:w="4868" w:type="dxa"/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・WEBQUの分析と対策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294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15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１２／　１（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月</w:t>
            </w: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・伝え方・話し方講座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50" w:firstLine="105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☆</w:t>
            </w:r>
          </w:p>
        </w:tc>
      </w:tr>
      <w:tr w:rsidR="0053613E" w:rsidRPr="00E06EE3" w:rsidTr="00B25665">
        <w:trPr>
          <w:trHeight w:val="369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16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１２／１７（水）</w:t>
            </w:r>
          </w:p>
        </w:tc>
        <w:tc>
          <w:tcPr>
            <w:tcW w:w="4868" w:type="dxa"/>
            <w:tcBorders>
              <w:bottom w:val="single" w:sz="4" w:space="0" w:color="auto"/>
            </w:tcBorders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・一人一実践授業ふりかえり</w:t>
            </w:r>
          </w:p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・研究紀要について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17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１／１９（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月</w:t>
            </w: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868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・今年度の研究のまとめ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18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１／２８（水）</w:t>
            </w:r>
          </w:p>
        </w:tc>
        <w:tc>
          <w:tcPr>
            <w:tcW w:w="4868" w:type="dxa"/>
            <w:tcBorders>
              <w:tl2br w:val="nil"/>
            </w:tcBorders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・今年度の研究のまとめ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19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２／　２（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月</w:t>
            </w: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868" w:type="dxa"/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・研究紀要作成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35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20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２／１６（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月</w:t>
            </w: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</w:p>
        </w:tc>
        <w:tc>
          <w:tcPr>
            <w:tcW w:w="4868" w:type="dxa"/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・ＣＲＴ検査の分析と対策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227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21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２／２５（水）</w:t>
            </w:r>
          </w:p>
        </w:tc>
        <w:tc>
          <w:tcPr>
            <w:tcW w:w="4868" w:type="dxa"/>
            <w:shd w:val="clear" w:color="auto" w:fill="auto"/>
          </w:tcPr>
          <w:p w:rsidR="00002C8C" w:rsidRPr="00187019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187019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・研究紀要作成（校正）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</w:p>
        </w:tc>
      </w:tr>
      <w:tr w:rsidR="0053613E" w:rsidRPr="00E06EE3" w:rsidTr="00B25665">
        <w:trPr>
          <w:trHeight w:val="95"/>
        </w:trPr>
        <w:tc>
          <w:tcPr>
            <w:tcW w:w="505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22</w:t>
            </w:r>
          </w:p>
        </w:tc>
        <w:tc>
          <w:tcPr>
            <w:tcW w:w="1617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ind w:firstLineChars="100" w:firstLine="210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E06EE3">
              <w:rPr>
                <w:rFonts w:ascii="UD デジタル 教科書体 NK-R" w:eastAsia="UD デジタル 教科書体 NK-R" w:hAnsi="HG丸ｺﾞｼｯｸM-PRO" w:hint="eastAsia"/>
                <w:szCs w:val="21"/>
              </w:rPr>
              <w:t>３／　４（水）</w:t>
            </w:r>
          </w:p>
        </w:tc>
        <w:tc>
          <w:tcPr>
            <w:tcW w:w="4868" w:type="dxa"/>
            <w:shd w:val="clear" w:color="auto" w:fill="auto"/>
          </w:tcPr>
          <w:p w:rsidR="00002C8C" w:rsidRPr="00002C8C" w:rsidRDefault="00002C8C" w:rsidP="00002C8C">
            <w:pPr>
              <w:spacing w:line="260" w:lineRule="exact"/>
              <w:ind w:left="210" w:hangingChars="100" w:hanging="210"/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002C8C">
              <w:rPr>
                <w:rFonts w:ascii="UD デジタル 教科書体 NK-R" w:eastAsia="UD デジタル 教科書体 NK-R" w:hAnsi="HG丸ｺﾞｼｯｸM-PRO" w:hint="eastAsia"/>
                <w:szCs w:val="21"/>
              </w:rPr>
              <w:t>・</w:t>
            </w:r>
            <w:r w:rsidRPr="00002C8C">
              <w:rPr>
                <w:rFonts w:ascii="UD デジタル 教科書体 NK-R" w:eastAsia="UD デジタル 教科書体 NK-R" w:hAnsi="ＭＳ 明朝" w:hint="eastAsia"/>
                <w:szCs w:val="21"/>
                <w:shd w:val="clear" w:color="auto" w:fill="FFFFFF" w:themeFill="background1"/>
              </w:rPr>
              <w:t>子供主体の授業づくりに向けた学習会</w:t>
            </w:r>
            <w:r w:rsidR="00B25665">
              <w:rPr>
                <w:rFonts w:ascii="UD デジタル 教科書体 NK-R" w:eastAsia="UD デジタル 教科書体 NK-R" w:hAnsi="ＭＳ 明朝" w:hint="eastAsia"/>
                <w:szCs w:val="21"/>
                <w:shd w:val="clear" w:color="auto" w:fill="FFFFFF" w:themeFill="background1"/>
              </w:rPr>
              <w:t>（臨地研修）</w:t>
            </w:r>
          </w:p>
        </w:tc>
        <w:tc>
          <w:tcPr>
            <w:tcW w:w="1819" w:type="dxa"/>
            <w:shd w:val="clear" w:color="auto" w:fill="auto"/>
          </w:tcPr>
          <w:p w:rsidR="00002C8C" w:rsidRPr="00E06EE3" w:rsidRDefault="00002C8C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研究主任</w:t>
            </w:r>
          </w:p>
        </w:tc>
        <w:tc>
          <w:tcPr>
            <w:tcW w:w="697" w:type="dxa"/>
            <w:shd w:val="clear" w:color="auto" w:fill="auto"/>
          </w:tcPr>
          <w:p w:rsidR="00002C8C" w:rsidRPr="00E06EE3" w:rsidRDefault="00B25665" w:rsidP="00002C8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☆</w:t>
            </w:r>
          </w:p>
        </w:tc>
      </w:tr>
    </w:tbl>
    <w:p w:rsidR="00002C8C" w:rsidRPr="00002C8C" w:rsidRDefault="00002C8C" w:rsidP="00B25665">
      <w:pPr>
        <w:spacing w:line="280" w:lineRule="exact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t xml:space="preserve">                                                         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Ansi="ＭＳ 明朝" w:hint="eastAsia"/>
        </w:rPr>
        <w:t>（研究主任 奥山　美恵</w:t>
      </w:r>
      <w:r w:rsidRPr="00002C8C">
        <w:rPr>
          <w:rFonts w:ascii="UD デジタル 教科書体 NK-R" w:eastAsia="UD デジタル 教科書体 NK-R" w:hAnsi="ＭＳ 明朝" w:hint="eastAsia"/>
        </w:rPr>
        <w:t>）</w:t>
      </w:r>
      <w:r w:rsidRPr="00002C8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</w:t>
      </w:r>
    </w:p>
    <w:sectPr w:rsidR="00002C8C" w:rsidRPr="00002C8C" w:rsidSect="005F390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E9" w:rsidRDefault="00E30BE9" w:rsidP="008557FA">
      <w:r>
        <w:separator/>
      </w:r>
    </w:p>
  </w:endnote>
  <w:endnote w:type="continuationSeparator" w:id="0">
    <w:p w:rsidR="00E30BE9" w:rsidRDefault="00E30BE9" w:rsidP="0085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E9" w:rsidRDefault="00E30BE9" w:rsidP="008557FA">
      <w:r>
        <w:separator/>
      </w:r>
    </w:p>
  </w:footnote>
  <w:footnote w:type="continuationSeparator" w:id="0">
    <w:p w:rsidR="00E30BE9" w:rsidRDefault="00E30BE9" w:rsidP="0085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00B"/>
    <w:multiLevelType w:val="hybridMultilevel"/>
    <w:tmpl w:val="6BECD1B4"/>
    <w:lvl w:ilvl="0" w:tplc="771CE3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D0716C"/>
    <w:multiLevelType w:val="hybridMultilevel"/>
    <w:tmpl w:val="D526C416"/>
    <w:lvl w:ilvl="0" w:tplc="BD5290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63A10"/>
    <w:multiLevelType w:val="hybridMultilevel"/>
    <w:tmpl w:val="D1DA11DE"/>
    <w:lvl w:ilvl="0" w:tplc="D264E7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A55C6B5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57536"/>
    <w:multiLevelType w:val="hybridMultilevel"/>
    <w:tmpl w:val="13FE4B50"/>
    <w:lvl w:ilvl="0" w:tplc="8D9400F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A02F6"/>
    <w:multiLevelType w:val="hybridMultilevel"/>
    <w:tmpl w:val="85CEA742"/>
    <w:lvl w:ilvl="0" w:tplc="D6E84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020CA8C">
      <w:start w:val="1"/>
      <w:numFmt w:val="decimalFullWidth"/>
      <w:lvlText w:val="（%2）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63717"/>
    <w:multiLevelType w:val="multilevel"/>
    <w:tmpl w:val="54A0CEA6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  <w:b/>
        <w:sz w:val="24"/>
      </w:rPr>
    </w:lvl>
    <w:lvl w:ilvl="1">
      <w:start w:val="1"/>
      <w:numFmt w:val="decimal"/>
      <w:lvlText w:val="(%1)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none"/>
      <w:lvlText w:val="①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lvlText w:val="(ア)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 w15:restartNumberingAfterBreak="0">
    <w:nsid w:val="5C0C116A"/>
    <w:multiLevelType w:val="hybridMultilevel"/>
    <w:tmpl w:val="B83EA334"/>
    <w:lvl w:ilvl="0" w:tplc="8DEAE7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19597E"/>
    <w:multiLevelType w:val="hybridMultilevel"/>
    <w:tmpl w:val="D16A8DCA"/>
    <w:lvl w:ilvl="0" w:tplc="F8EE7D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F23968"/>
    <w:multiLevelType w:val="hybridMultilevel"/>
    <w:tmpl w:val="B3B80A54"/>
    <w:lvl w:ilvl="0" w:tplc="DBECAC68">
      <w:start w:val="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8F"/>
    <w:rsid w:val="00002C8C"/>
    <w:rsid w:val="000103B2"/>
    <w:rsid w:val="00016232"/>
    <w:rsid w:val="000227DE"/>
    <w:rsid w:val="00035028"/>
    <w:rsid w:val="000871B0"/>
    <w:rsid w:val="0008799A"/>
    <w:rsid w:val="00092FC4"/>
    <w:rsid w:val="00095AD7"/>
    <w:rsid w:val="000A5229"/>
    <w:rsid w:val="000C135C"/>
    <w:rsid w:val="000C6FD7"/>
    <w:rsid w:val="000D63CB"/>
    <w:rsid w:val="00103EE8"/>
    <w:rsid w:val="00115A0F"/>
    <w:rsid w:val="00140CBB"/>
    <w:rsid w:val="00146C52"/>
    <w:rsid w:val="00170618"/>
    <w:rsid w:val="001757DE"/>
    <w:rsid w:val="00177D82"/>
    <w:rsid w:val="00197D53"/>
    <w:rsid w:val="001A5828"/>
    <w:rsid w:val="001B74E5"/>
    <w:rsid w:val="001B7A3E"/>
    <w:rsid w:val="001C664A"/>
    <w:rsid w:val="001D2051"/>
    <w:rsid w:val="001D358C"/>
    <w:rsid w:val="001D4B91"/>
    <w:rsid w:val="001E0CFE"/>
    <w:rsid w:val="001F4461"/>
    <w:rsid w:val="002260BD"/>
    <w:rsid w:val="002266A2"/>
    <w:rsid w:val="00252845"/>
    <w:rsid w:val="00254439"/>
    <w:rsid w:val="002736FC"/>
    <w:rsid w:val="002766EE"/>
    <w:rsid w:val="002857B0"/>
    <w:rsid w:val="00291983"/>
    <w:rsid w:val="00296F14"/>
    <w:rsid w:val="002A1AB0"/>
    <w:rsid w:val="002D1BD2"/>
    <w:rsid w:val="002D5473"/>
    <w:rsid w:val="003252F7"/>
    <w:rsid w:val="00334008"/>
    <w:rsid w:val="003362B8"/>
    <w:rsid w:val="003468FA"/>
    <w:rsid w:val="00356947"/>
    <w:rsid w:val="00385416"/>
    <w:rsid w:val="003937A4"/>
    <w:rsid w:val="003B2343"/>
    <w:rsid w:val="003C0CFE"/>
    <w:rsid w:val="003C5028"/>
    <w:rsid w:val="003D1FCC"/>
    <w:rsid w:val="003D2DF8"/>
    <w:rsid w:val="003D41A4"/>
    <w:rsid w:val="003E2BA1"/>
    <w:rsid w:val="003E3EF2"/>
    <w:rsid w:val="003F20A9"/>
    <w:rsid w:val="003F5131"/>
    <w:rsid w:val="003F6CD7"/>
    <w:rsid w:val="003F77E4"/>
    <w:rsid w:val="00416DDD"/>
    <w:rsid w:val="0047414B"/>
    <w:rsid w:val="00490A93"/>
    <w:rsid w:val="00492F53"/>
    <w:rsid w:val="004953BF"/>
    <w:rsid w:val="004B223F"/>
    <w:rsid w:val="004D513B"/>
    <w:rsid w:val="004E1315"/>
    <w:rsid w:val="004E4CE6"/>
    <w:rsid w:val="004F5C76"/>
    <w:rsid w:val="0051187B"/>
    <w:rsid w:val="00524A6C"/>
    <w:rsid w:val="00524C07"/>
    <w:rsid w:val="005265C0"/>
    <w:rsid w:val="0053613E"/>
    <w:rsid w:val="00572748"/>
    <w:rsid w:val="005737F2"/>
    <w:rsid w:val="0057785B"/>
    <w:rsid w:val="005929AC"/>
    <w:rsid w:val="0059476C"/>
    <w:rsid w:val="005A4D92"/>
    <w:rsid w:val="005D0DFB"/>
    <w:rsid w:val="005D6BEA"/>
    <w:rsid w:val="005F207B"/>
    <w:rsid w:val="005F3903"/>
    <w:rsid w:val="005F766B"/>
    <w:rsid w:val="006153CF"/>
    <w:rsid w:val="00617331"/>
    <w:rsid w:val="00623B5D"/>
    <w:rsid w:val="00632653"/>
    <w:rsid w:val="006332C1"/>
    <w:rsid w:val="00634AF9"/>
    <w:rsid w:val="00653E37"/>
    <w:rsid w:val="006646BD"/>
    <w:rsid w:val="00664B1C"/>
    <w:rsid w:val="006B3F0F"/>
    <w:rsid w:val="006D0AFE"/>
    <w:rsid w:val="007023F1"/>
    <w:rsid w:val="00725A0C"/>
    <w:rsid w:val="00737E19"/>
    <w:rsid w:val="00760184"/>
    <w:rsid w:val="0076659D"/>
    <w:rsid w:val="007D54F2"/>
    <w:rsid w:val="007D71A9"/>
    <w:rsid w:val="00806A80"/>
    <w:rsid w:val="00806E4E"/>
    <w:rsid w:val="00817EED"/>
    <w:rsid w:val="008228A5"/>
    <w:rsid w:val="00825269"/>
    <w:rsid w:val="00825E41"/>
    <w:rsid w:val="00840127"/>
    <w:rsid w:val="00851A06"/>
    <w:rsid w:val="0085437F"/>
    <w:rsid w:val="008557FA"/>
    <w:rsid w:val="00861561"/>
    <w:rsid w:val="008653C1"/>
    <w:rsid w:val="008656DA"/>
    <w:rsid w:val="00865D1A"/>
    <w:rsid w:val="00866299"/>
    <w:rsid w:val="008776AC"/>
    <w:rsid w:val="00886896"/>
    <w:rsid w:val="00887941"/>
    <w:rsid w:val="008E40E6"/>
    <w:rsid w:val="009103F6"/>
    <w:rsid w:val="00913E41"/>
    <w:rsid w:val="00916B07"/>
    <w:rsid w:val="00926837"/>
    <w:rsid w:val="00930EB2"/>
    <w:rsid w:val="00942052"/>
    <w:rsid w:val="00952D26"/>
    <w:rsid w:val="00954BB6"/>
    <w:rsid w:val="00956569"/>
    <w:rsid w:val="00960AAA"/>
    <w:rsid w:val="009845B9"/>
    <w:rsid w:val="009A1975"/>
    <w:rsid w:val="009A47E8"/>
    <w:rsid w:val="009B36C9"/>
    <w:rsid w:val="009D40F0"/>
    <w:rsid w:val="009E01F5"/>
    <w:rsid w:val="009E1859"/>
    <w:rsid w:val="009E78DF"/>
    <w:rsid w:val="009F62D0"/>
    <w:rsid w:val="00A07C52"/>
    <w:rsid w:val="00A119A3"/>
    <w:rsid w:val="00A15090"/>
    <w:rsid w:val="00A379F1"/>
    <w:rsid w:val="00A5081D"/>
    <w:rsid w:val="00A5767B"/>
    <w:rsid w:val="00A70E8D"/>
    <w:rsid w:val="00A749C6"/>
    <w:rsid w:val="00A75A55"/>
    <w:rsid w:val="00A835CC"/>
    <w:rsid w:val="00A91F82"/>
    <w:rsid w:val="00AA0A8F"/>
    <w:rsid w:val="00AA5E0C"/>
    <w:rsid w:val="00AA64FA"/>
    <w:rsid w:val="00AB0293"/>
    <w:rsid w:val="00AB2D52"/>
    <w:rsid w:val="00AB5543"/>
    <w:rsid w:val="00AD03AA"/>
    <w:rsid w:val="00AD3B6A"/>
    <w:rsid w:val="00AD6B98"/>
    <w:rsid w:val="00AD703A"/>
    <w:rsid w:val="00AE70C8"/>
    <w:rsid w:val="00AF5456"/>
    <w:rsid w:val="00B101C5"/>
    <w:rsid w:val="00B25665"/>
    <w:rsid w:val="00B306F9"/>
    <w:rsid w:val="00B333CB"/>
    <w:rsid w:val="00B45BF9"/>
    <w:rsid w:val="00B503A8"/>
    <w:rsid w:val="00B6444C"/>
    <w:rsid w:val="00B64774"/>
    <w:rsid w:val="00B917B6"/>
    <w:rsid w:val="00B94633"/>
    <w:rsid w:val="00BB2A78"/>
    <w:rsid w:val="00BB4B80"/>
    <w:rsid w:val="00BC567E"/>
    <w:rsid w:val="00BC62A7"/>
    <w:rsid w:val="00BD6C28"/>
    <w:rsid w:val="00BF3DA9"/>
    <w:rsid w:val="00BF57BB"/>
    <w:rsid w:val="00C02121"/>
    <w:rsid w:val="00C0511E"/>
    <w:rsid w:val="00C0611D"/>
    <w:rsid w:val="00C115DD"/>
    <w:rsid w:val="00C25E8A"/>
    <w:rsid w:val="00C4542C"/>
    <w:rsid w:val="00C455F1"/>
    <w:rsid w:val="00C632DF"/>
    <w:rsid w:val="00C648C9"/>
    <w:rsid w:val="00CA78B7"/>
    <w:rsid w:val="00CD1A8A"/>
    <w:rsid w:val="00CE117F"/>
    <w:rsid w:val="00CE52DF"/>
    <w:rsid w:val="00CF0F40"/>
    <w:rsid w:val="00CF1C33"/>
    <w:rsid w:val="00CF3145"/>
    <w:rsid w:val="00D0565D"/>
    <w:rsid w:val="00D22EB1"/>
    <w:rsid w:val="00D235B0"/>
    <w:rsid w:val="00D37AAE"/>
    <w:rsid w:val="00D47C38"/>
    <w:rsid w:val="00D535D3"/>
    <w:rsid w:val="00D66990"/>
    <w:rsid w:val="00D750C0"/>
    <w:rsid w:val="00D77526"/>
    <w:rsid w:val="00D87276"/>
    <w:rsid w:val="00D90C9C"/>
    <w:rsid w:val="00DA3F20"/>
    <w:rsid w:val="00DB330A"/>
    <w:rsid w:val="00DE189A"/>
    <w:rsid w:val="00DF2E30"/>
    <w:rsid w:val="00DF56E8"/>
    <w:rsid w:val="00DF59DA"/>
    <w:rsid w:val="00E2201B"/>
    <w:rsid w:val="00E22257"/>
    <w:rsid w:val="00E30BE9"/>
    <w:rsid w:val="00E355E2"/>
    <w:rsid w:val="00E3568E"/>
    <w:rsid w:val="00E4299B"/>
    <w:rsid w:val="00E50B82"/>
    <w:rsid w:val="00E57303"/>
    <w:rsid w:val="00E72CE5"/>
    <w:rsid w:val="00E74E1F"/>
    <w:rsid w:val="00E7610E"/>
    <w:rsid w:val="00E937D7"/>
    <w:rsid w:val="00E9595F"/>
    <w:rsid w:val="00EA10FF"/>
    <w:rsid w:val="00EB39CE"/>
    <w:rsid w:val="00EC340B"/>
    <w:rsid w:val="00EC5B55"/>
    <w:rsid w:val="00EE222F"/>
    <w:rsid w:val="00F14245"/>
    <w:rsid w:val="00F3192A"/>
    <w:rsid w:val="00F439AA"/>
    <w:rsid w:val="00F50E06"/>
    <w:rsid w:val="00F54204"/>
    <w:rsid w:val="00F92E35"/>
    <w:rsid w:val="00FE1C70"/>
    <w:rsid w:val="00FE4D8F"/>
    <w:rsid w:val="00FE5523"/>
    <w:rsid w:val="00FE648A"/>
    <w:rsid w:val="00FF24AF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516F0B"/>
  <w15:chartTrackingRefBased/>
  <w15:docId w15:val="{655A66C1-D4AE-44C3-8E64-28BC8012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4D8F"/>
  </w:style>
  <w:style w:type="character" w:customStyle="1" w:styleId="a4">
    <w:name w:val="日付 (文字)"/>
    <w:basedOn w:val="a0"/>
    <w:link w:val="a3"/>
    <w:uiPriority w:val="99"/>
    <w:semiHidden/>
    <w:rsid w:val="00FE4D8F"/>
  </w:style>
  <w:style w:type="table" w:styleId="a5">
    <w:name w:val="Table Grid"/>
    <w:basedOn w:val="a1"/>
    <w:uiPriority w:val="39"/>
    <w:rsid w:val="00526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56E8"/>
    <w:pPr>
      <w:ind w:leftChars="400" w:left="840"/>
    </w:pPr>
  </w:style>
  <w:style w:type="table" w:customStyle="1" w:styleId="4">
    <w:name w:val="表 (格子)4"/>
    <w:basedOn w:val="a1"/>
    <w:next w:val="a5"/>
    <w:uiPriority w:val="59"/>
    <w:rsid w:val="00E50B8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55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659D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557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57FA"/>
  </w:style>
  <w:style w:type="paragraph" w:styleId="ab">
    <w:name w:val="footer"/>
    <w:basedOn w:val="a"/>
    <w:link w:val="ac"/>
    <w:uiPriority w:val="99"/>
    <w:unhideWhenUsed/>
    <w:rsid w:val="008557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F37C-7920-4D0C-8196-42F9FA14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恵</dc:creator>
  <cp:keywords/>
  <dc:description/>
  <cp:lastModifiedBy>奥山　美恵</cp:lastModifiedBy>
  <cp:revision>5</cp:revision>
  <cp:lastPrinted>2025-04-23T07:53:00Z</cp:lastPrinted>
  <dcterms:created xsi:type="dcterms:W3CDTF">2025-04-21T03:02:00Z</dcterms:created>
  <dcterms:modified xsi:type="dcterms:W3CDTF">2025-04-23T08:11:00Z</dcterms:modified>
</cp:coreProperties>
</file>