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CBC" w:rsidRPr="00404D9E" w:rsidRDefault="00033922" w:rsidP="00A95F23">
      <w:pPr>
        <w:overflowPunct w:val="0"/>
        <w:snapToGrid w:val="0"/>
        <w:spacing w:line="160" w:lineRule="atLeast"/>
        <w:jc w:val="center"/>
        <w:textAlignment w:val="baseline"/>
        <w:rPr>
          <w:sz w:val="36"/>
          <w:szCs w:val="36"/>
        </w:rPr>
      </w:pPr>
      <w:bookmarkStart w:id="0" w:name="_GoBack"/>
      <w:r w:rsidRPr="00404D9E">
        <w:rPr>
          <w:rFonts w:hint="eastAsia"/>
          <w:sz w:val="36"/>
          <w:szCs w:val="36"/>
        </w:rPr>
        <w:t>校内研修計画</w:t>
      </w:r>
    </w:p>
    <w:bookmarkEnd w:id="0"/>
    <w:p w:rsidR="00B72CBC" w:rsidRPr="00A95F23" w:rsidRDefault="00033922" w:rsidP="00A95F23">
      <w:pPr>
        <w:overflowPunct w:val="0"/>
        <w:spacing w:line="240" w:lineRule="exact"/>
        <w:jc w:val="right"/>
        <w:textAlignment w:val="baseline"/>
        <w:rPr>
          <w:rFonts w:hint="eastAsia"/>
          <w:sz w:val="24"/>
        </w:rPr>
      </w:pPr>
      <w:r w:rsidRPr="00033922">
        <w:rPr>
          <w:rFonts w:hint="eastAsia"/>
          <w:sz w:val="24"/>
        </w:rPr>
        <w:t>松里小学校</w:t>
      </w:r>
    </w:p>
    <w:p w:rsidR="008D2C5B" w:rsidRPr="001A35A2" w:rsidRDefault="008D2C5B" w:rsidP="001A35A2">
      <w:pPr>
        <w:overflowPunct w:val="0"/>
        <w:spacing w:line="240" w:lineRule="exact"/>
        <w:textAlignment w:val="baseline"/>
        <w:rPr>
          <w:b/>
          <w:sz w:val="24"/>
        </w:rPr>
      </w:pPr>
      <w:r w:rsidRPr="001A35A2">
        <w:rPr>
          <w:rFonts w:hint="eastAsia"/>
          <w:b/>
          <w:sz w:val="24"/>
        </w:rPr>
        <w:t>１</w:t>
      </w:r>
      <w:r w:rsidRPr="001A35A2">
        <w:rPr>
          <w:b/>
          <w:sz w:val="24"/>
        </w:rPr>
        <w:t xml:space="preserve">　</w:t>
      </w:r>
      <w:r w:rsidRPr="001A35A2">
        <w:rPr>
          <w:rFonts w:hint="eastAsia"/>
          <w:b/>
          <w:sz w:val="24"/>
        </w:rPr>
        <w:t>学校課題</w:t>
      </w:r>
    </w:p>
    <w:p w:rsidR="00DF3ED3" w:rsidRPr="00DF3ED3" w:rsidRDefault="00DF3ED3" w:rsidP="00445D62">
      <w:pPr>
        <w:spacing w:line="260" w:lineRule="exact"/>
        <w:ind w:firstLineChars="100" w:firstLine="210"/>
      </w:pPr>
      <w:r w:rsidRPr="00DF3ED3">
        <w:rPr>
          <w:rFonts w:hint="eastAsia"/>
        </w:rPr>
        <w:t>本校では昨年度，『全ての児童の「主体的・対話的で深い学び」をめざした授業づくり～</w:t>
      </w:r>
      <w:r w:rsidRPr="00DF3ED3">
        <w:rPr>
          <w:rFonts w:hint="eastAsia"/>
        </w:rPr>
        <w:t>ICT</w:t>
      </w:r>
      <w:r w:rsidRPr="00DF3ED3">
        <w:rPr>
          <w:rFonts w:hint="eastAsia"/>
        </w:rPr>
        <w:t>の活用を通して～』という主題を設定し，「主体的・対話的で深い学び」を目指した授業改善の中に，「</w:t>
      </w:r>
      <w:r w:rsidRPr="00DF3ED3">
        <w:rPr>
          <w:rFonts w:hint="eastAsia"/>
        </w:rPr>
        <w:t>ICT</w:t>
      </w:r>
      <w:r w:rsidRPr="00DF3ED3">
        <w:rPr>
          <w:rFonts w:hint="eastAsia"/>
        </w:rPr>
        <w:t>の活用」をその手段として取り組んできた。昨年</w:t>
      </w:r>
      <w:r w:rsidRPr="00DF3ED3">
        <w:t>度は，特に</w:t>
      </w:r>
      <w:r w:rsidRPr="00DF3ED3">
        <w:rPr>
          <w:rFonts w:hint="eastAsia"/>
        </w:rPr>
        <w:t>子ども主体の視点に立った</w:t>
      </w:r>
      <w:r w:rsidRPr="00DF3ED3">
        <w:t>「個別最適な学び」と「協働的な学び」</w:t>
      </w:r>
      <w:r w:rsidRPr="00DF3ED3">
        <w:rPr>
          <w:rFonts w:hint="eastAsia"/>
        </w:rPr>
        <w:t>の充実</w:t>
      </w:r>
      <w:r w:rsidRPr="00DF3ED3">
        <w:t>を意識し</w:t>
      </w:r>
      <w:r w:rsidRPr="00DF3ED3">
        <w:rPr>
          <w:rFonts w:hint="eastAsia"/>
        </w:rPr>
        <w:t>た上で，授業づくりを行った。児童が主体となり，見方・考え方を働かせながら，解決方法を選択，決定，調整する場を作る中で，</w:t>
      </w:r>
      <w:r w:rsidRPr="00DF3ED3">
        <w:rPr>
          <w:rFonts w:hint="eastAsia"/>
        </w:rPr>
        <w:t>ICT</w:t>
      </w:r>
      <w:r w:rsidRPr="00DF3ED3">
        <w:rPr>
          <w:rFonts w:hint="eastAsia"/>
        </w:rPr>
        <w:t>機器</w:t>
      </w:r>
      <w:r w:rsidRPr="00DF3ED3">
        <w:t>を</w:t>
      </w:r>
      <w:r w:rsidRPr="00DF3ED3">
        <w:rPr>
          <w:rFonts w:hint="eastAsia"/>
        </w:rPr>
        <w:t>どこでどのように</w:t>
      </w:r>
      <w:r w:rsidRPr="00DF3ED3">
        <w:t>活用する</w:t>
      </w:r>
      <w:r>
        <w:rPr>
          <w:rFonts w:hint="eastAsia"/>
        </w:rPr>
        <w:t>かを考えながら授業づくりを行い，</w:t>
      </w:r>
      <w:r w:rsidRPr="00DF3ED3">
        <w:rPr>
          <w:rFonts w:hint="eastAsia"/>
        </w:rPr>
        <w:t>これまで以上に</w:t>
      </w:r>
      <w:r w:rsidRPr="00DF3ED3">
        <w:rPr>
          <w:rFonts w:hint="eastAsia"/>
        </w:rPr>
        <w:t>ICT</w:t>
      </w:r>
      <w:r w:rsidRPr="00DF3ED3">
        <w:rPr>
          <w:rFonts w:hint="eastAsia"/>
        </w:rPr>
        <w:t>活用の幅が広くなった</w:t>
      </w:r>
      <w:r w:rsidRPr="00DF3ED3">
        <w:t>こと</w:t>
      </w:r>
      <w:r w:rsidRPr="00DF3ED3">
        <w:rPr>
          <w:rFonts w:hint="eastAsia"/>
        </w:rPr>
        <w:t>も大きな成果となった。</w:t>
      </w:r>
    </w:p>
    <w:p w:rsidR="005654E7" w:rsidRPr="00DF3ED3" w:rsidRDefault="00DF3ED3" w:rsidP="00033922">
      <w:pPr>
        <w:spacing w:line="260" w:lineRule="exact"/>
      </w:pPr>
      <w:r>
        <w:rPr>
          <w:rFonts w:hint="eastAsia"/>
        </w:rPr>
        <w:t xml:space="preserve">　</w:t>
      </w:r>
      <w:r w:rsidRPr="00DF3ED3">
        <w:rPr>
          <w:rFonts w:hint="eastAsia"/>
        </w:rPr>
        <w:t>本校は１１１人という小規模校であり，またこれまでの校内研を中心とした取り組みにより，</w:t>
      </w:r>
      <w:r w:rsidRPr="00DF3ED3">
        <w:rPr>
          <w:rFonts w:hint="eastAsia"/>
        </w:rPr>
        <w:t>ICT</w:t>
      </w:r>
      <w:r w:rsidRPr="00DF3ED3">
        <w:rPr>
          <w:rFonts w:hint="eastAsia"/>
        </w:rPr>
        <w:t>を活用することで，より多くの児童が，それぞれの授業・教科に応じた見方・考え方を働かせながら，「主体的・対話的で深い学び」に近づいてきている。しかし，児童の学校評価の結果などからは，「自分で考え，進んで行動する」や「授業に意欲を持って取り組んでいる」ことに課題があることも分かってきた。このように，これからの社会に対応する「生きる力」を育むためには，本校でもこれまで以上に「主体的・対話的で深い学び」を実現する児童の育成が必要になってくると考える。</w:t>
      </w:r>
    </w:p>
    <w:p w:rsidR="007413BF" w:rsidRDefault="007413BF" w:rsidP="00033922">
      <w:pPr>
        <w:spacing w:line="260" w:lineRule="exact"/>
        <w:ind w:firstLineChars="100" w:firstLine="210"/>
      </w:pPr>
    </w:p>
    <w:p w:rsidR="00FD4AD0" w:rsidRPr="000F02D6" w:rsidRDefault="000F02D6" w:rsidP="000F02D6">
      <w:pPr>
        <w:spacing w:line="276" w:lineRule="auto"/>
        <w:rPr>
          <w:b/>
          <w:sz w:val="24"/>
        </w:rPr>
      </w:pPr>
      <w:r w:rsidRPr="000F02D6">
        <w:rPr>
          <w:b/>
          <w:noProof/>
          <w:sz w:val="24"/>
        </w:rPr>
        <mc:AlternateContent>
          <mc:Choice Requires="wps">
            <w:drawing>
              <wp:anchor distT="0" distB="0" distL="114300" distR="114300" simplePos="0" relativeHeight="251646464" behindDoc="0" locked="0" layoutInCell="1" allowOverlap="1">
                <wp:simplePos x="0" y="0"/>
                <wp:positionH relativeFrom="column">
                  <wp:posOffset>-43053</wp:posOffset>
                </wp:positionH>
                <wp:positionV relativeFrom="paragraph">
                  <wp:posOffset>236347</wp:posOffset>
                </wp:positionV>
                <wp:extent cx="6089904" cy="731520"/>
                <wp:effectExtent l="0" t="0" r="25400" b="11430"/>
                <wp:wrapNone/>
                <wp:docPr id="3" name="正方形/長方形 3"/>
                <wp:cNvGraphicFramePr/>
                <a:graphic xmlns:a="http://schemas.openxmlformats.org/drawingml/2006/main">
                  <a:graphicData uri="http://schemas.microsoft.com/office/word/2010/wordprocessingShape">
                    <wps:wsp>
                      <wps:cNvSpPr/>
                      <wps:spPr>
                        <a:xfrm>
                          <a:off x="0" y="0"/>
                          <a:ext cx="6089904" cy="73152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A903B" id="正方形/長方形 3" o:spid="_x0000_s1026" style="position:absolute;left:0;text-align:left;margin-left:-3.4pt;margin-top:18.6pt;width:479.5pt;height:57.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" filled="f" strokecolor="black [3213]" strokeweight="2pt">
                <v:stroke linestyle="thinThin"/>
              </v:rect>
            </w:pict>
          </mc:Fallback>
        </mc:AlternateContent>
      </w:r>
      <w:r w:rsidR="008D2C5B" w:rsidRPr="001A35A2">
        <w:rPr>
          <w:rFonts w:hint="eastAsia"/>
          <w:b/>
          <w:sz w:val="24"/>
        </w:rPr>
        <w:t>２</w:t>
      </w:r>
      <w:r w:rsidR="00456DF7" w:rsidRPr="001A35A2">
        <w:rPr>
          <w:b/>
          <w:sz w:val="24"/>
        </w:rPr>
        <w:t xml:space="preserve">　</w:t>
      </w:r>
      <w:r w:rsidR="00F82C41" w:rsidRPr="001A35A2">
        <w:rPr>
          <w:rFonts w:hint="eastAsia"/>
          <w:b/>
          <w:sz w:val="24"/>
        </w:rPr>
        <w:t>研究主題</w:t>
      </w:r>
    </w:p>
    <w:p w:rsidR="00182FC9" w:rsidRPr="00033922" w:rsidRDefault="00F82C41" w:rsidP="00FD4AD0">
      <w:pPr>
        <w:spacing w:line="400" w:lineRule="exact"/>
        <w:rPr>
          <w:color w:val="000000" w:themeColor="text1"/>
          <w:sz w:val="24"/>
        </w:rPr>
      </w:pPr>
      <w:r w:rsidRPr="00033922">
        <w:rPr>
          <w:rFonts w:hint="eastAsia"/>
          <w:b/>
          <w:color w:val="000000" w:themeColor="text1"/>
          <w:sz w:val="30"/>
          <w:szCs w:val="30"/>
        </w:rPr>
        <w:t>『</w:t>
      </w:r>
      <w:r w:rsidR="00E57505" w:rsidRPr="00033922">
        <w:rPr>
          <w:rFonts w:hint="eastAsia"/>
          <w:b/>
          <w:color w:val="000000" w:themeColor="text1"/>
          <w:sz w:val="30"/>
          <w:szCs w:val="30"/>
        </w:rPr>
        <w:t>「主体的・対話的</w:t>
      </w:r>
      <w:r w:rsidR="0046296E" w:rsidRPr="00033922">
        <w:rPr>
          <w:rFonts w:hint="eastAsia"/>
          <w:b/>
          <w:color w:val="000000" w:themeColor="text1"/>
          <w:sz w:val="30"/>
          <w:szCs w:val="30"/>
        </w:rPr>
        <w:t>で</w:t>
      </w:r>
      <w:r w:rsidR="00E57505" w:rsidRPr="00033922">
        <w:rPr>
          <w:rFonts w:hint="eastAsia"/>
          <w:b/>
          <w:color w:val="000000" w:themeColor="text1"/>
          <w:sz w:val="30"/>
          <w:szCs w:val="30"/>
        </w:rPr>
        <w:t>深い学び」</w:t>
      </w:r>
      <w:r w:rsidR="002D3A42" w:rsidRPr="00033922">
        <w:rPr>
          <w:rFonts w:hint="eastAsia"/>
          <w:b/>
          <w:color w:val="000000" w:themeColor="text1"/>
          <w:sz w:val="30"/>
          <w:szCs w:val="30"/>
        </w:rPr>
        <w:t>を</w:t>
      </w:r>
      <w:r w:rsidR="00DF3ED3">
        <w:rPr>
          <w:rFonts w:hint="eastAsia"/>
          <w:b/>
          <w:color w:val="000000" w:themeColor="text1"/>
          <w:sz w:val="30"/>
          <w:szCs w:val="30"/>
        </w:rPr>
        <w:t>実現する児童の育成</w:t>
      </w:r>
      <w:r w:rsidR="00182FC9" w:rsidRPr="00033922">
        <w:rPr>
          <w:rFonts w:hint="eastAsia"/>
          <w:b/>
          <w:color w:val="000000" w:themeColor="text1"/>
          <w:sz w:val="30"/>
          <w:szCs w:val="30"/>
        </w:rPr>
        <w:t>』</w:t>
      </w:r>
    </w:p>
    <w:p w:rsidR="00456DF7" w:rsidRPr="00182FC9" w:rsidRDefault="00E57505" w:rsidP="00EE698F">
      <w:pPr>
        <w:spacing w:line="276" w:lineRule="auto"/>
        <w:ind w:firstLineChars="200" w:firstLine="482"/>
        <w:rPr>
          <w:sz w:val="24"/>
        </w:rPr>
      </w:pPr>
      <w:r w:rsidRPr="00EE698F">
        <w:rPr>
          <w:rFonts w:hint="eastAsia"/>
          <w:b/>
          <w:color w:val="000000" w:themeColor="text1"/>
          <w:sz w:val="24"/>
          <w:szCs w:val="24"/>
        </w:rPr>
        <w:t>～</w:t>
      </w:r>
      <w:r w:rsidR="00DF3ED3" w:rsidRPr="00EE698F">
        <w:rPr>
          <w:rFonts w:hint="eastAsia"/>
          <w:b/>
          <w:color w:val="000000" w:themeColor="text1"/>
          <w:sz w:val="24"/>
          <w:szCs w:val="24"/>
        </w:rPr>
        <w:t>「個別最適な学び」と「協働的な学び」を取り入れた授業づくりを通して</w:t>
      </w:r>
      <w:r w:rsidR="00EE698F">
        <w:rPr>
          <w:rFonts w:hint="eastAsia"/>
          <w:b/>
          <w:color w:val="000000" w:themeColor="text1"/>
          <w:sz w:val="28"/>
        </w:rPr>
        <w:t>～</w:t>
      </w:r>
    </w:p>
    <w:p w:rsidR="00EE698F" w:rsidRDefault="00EE698F" w:rsidP="00456DF7">
      <w:pPr>
        <w:rPr>
          <w:b/>
          <w:sz w:val="24"/>
        </w:rPr>
      </w:pPr>
    </w:p>
    <w:p w:rsidR="00E653B1" w:rsidRPr="001A35A2" w:rsidRDefault="008D2C5B" w:rsidP="00456DF7">
      <w:pPr>
        <w:rPr>
          <w:b/>
          <w:sz w:val="24"/>
        </w:rPr>
      </w:pPr>
      <w:r w:rsidRPr="001A35A2">
        <w:rPr>
          <w:rFonts w:hint="eastAsia"/>
          <w:b/>
          <w:sz w:val="24"/>
        </w:rPr>
        <w:t>３</w:t>
      </w:r>
      <w:r w:rsidR="00F82C41" w:rsidRPr="001A35A2">
        <w:rPr>
          <w:b/>
          <w:sz w:val="24"/>
        </w:rPr>
        <w:t xml:space="preserve">　</w:t>
      </w:r>
      <w:r w:rsidR="00F82C41" w:rsidRPr="001A35A2">
        <w:rPr>
          <w:rFonts w:hint="eastAsia"/>
          <w:b/>
          <w:sz w:val="24"/>
        </w:rPr>
        <w:t>主題設定の理由</w:t>
      </w:r>
    </w:p>
    <w:p w:rsidR="00E57505" w:rsidRDefault="00E91AF0" w:rsidP="00033922">
      <w:pPr>
        <w:spacing w:line="260" w:lineRule="exact"/>
        <w:ind w:firstLineChars="100" w:firstLine="210"/>
      </w:pPr>
      <w:r>
        <w:t>これからの子どもたちは</w:t>
      </w:r>
      <w:r>
        <w:rPr>
          <w:rFonts w:hint="eastAsia"/>
        </w:rPr>
        <w:t>，</w:t>
      </w:r>
      <w:r w:rsidR="00E57505">
        <w:t>これまでの在り方とは全く違う社会の中で生きていくこととなる。すでに</w:t>
      </w:r>
      <w:r w:rsidR="00E57505">
        <w:t>AI</w:t>
      </w:r>
      <w:r w:rsidR="00E57505">
        <w:t>やビッグデータがあらゆる社会生活に取り入れられた</w:t>
      </w:r>
      <w:r w:rsidR="00E57505">
        <w:t>Society5.0</w:t>
      </w:r>
      <w:r>
        <w:t>時代は始まっており</w:t>
      </w:r>
      <w:r>
        <w:rPr>
          <w:rFonts w:hint="eastAsia"/>
        </w:rPr>
        <w:t>，</w:t>
      </w:r>
      <w:r>
        <w:t>全ての人やモノが情報を共有し</w:t>
      </w:r>
      <w:r>
        <w:rPr>
          <w:rFonts w:hint="eastAsia"/>
        </w:rPr>
        <w:t>，</w:t>
      </w:r>
      <w:r w:rsidR="00AB6731">
        <w:t>今までにない新しい価値を生み出すことが求められている。</w:t>
      </w:r>
      <w:r w:rsidR="00E57505">
        <w:t>その中で生きて</w:t>
      </w:r>
      <w:r w:rsidR="00AB6731">
        <w:t>いく子供</w:t>
      </w:r>
      <w:r>
        <w:t>たちには</w:t>
      </w:r>
      <w:r>
        <w:rPr>
          <w:rFonts w:hint="eastAsia"/>
        </w:rPr>
        <w:t>，</w:t>
      </w:r>
      <w:r w:rsidR="00E57505">
        <w:t>学校教育の中で</w:t>
      </w:r>
      <w:r w:rsidR="00E57505">
        <w:t>ICT</w:t>
      </w:r>
      <w:r w:rsidR="00E57505">
        <w:t>を「当たり前」に使いこなせること</w:t>
      </w:r>
      <w:r w:rsidR="00265B11">
        <w:t>は</w:t>
      </w:r>
      <w:r w:rsidR="00E57505">
        <w:t>必要不可欠なものとなってくる。</w:t>
      </w:r>
    </w:p>
    <w:p w:rsidR="00DF3ED3" w:rsidRPr="00DF3ED3" w:rsidRDefault="00E57505" w:rsidP="00DF3ED3">
      <w:pPr>
        <w:spacing w:line="260" w:lineRule="exact"/>
      </w:pPr>
      <w:r>
        <w:t xml:space="preserve">　</w:t>
      </w:r>
      <w:r w:rsidR="00DF3ED3" w:rsidRPr="00DF3ED3">
        <w:rPr>
          <w:rFonts w:hint="eastAsia"/>
        </w:rPr>
        <w:t>令和</w:t>
      </w:r>
      <w:r w:rsidR="00DF3ED3" w:rsidRPr="00DF3ED3">
        <w:rPr>
          <w:rFonts w:hint="eastAsia"/>
        </w:rPr>
        <w:t>3</w:t>
      </w:r>
      <w:r w:rsidR="00DF3ED3" w:rsidRPr="00DF3ED3">
        <w:rPr>
          <w:rFonts w:hint="eastAsia"/>
        </w:rPr>
        <w:t>年度答申「『令和の日本型学校教育』の構築を目指して～全ての子供たちの可能性を引き出す，個別最適な学びと，協働的な学びの実現～」（以下「令和</w:t>
      </w:r>
      <w:r w:rsidR="00DF3ED3" w:rsidRPr="00DF3ED3">
        <w:rPr>
          <w:rFonts w:hint="eastAsia"/>
        </w:rPr>
        <w:t>3</w:t>
      </w:r>
      <w:r w:rsidR="00DF3ED3" w:rsidRPr="00DF3ED3">
        <w:rPr>
          <w:rFonts w:hint="eastAsia"/>
        </w:rPr>
        <w:t>年度答申」と略）では，学習指導要領に基づいた児童生徒の資質・能力の育成に向けて，「個別最適な学び」と「協働的な学び」を一体的に充実し，「主体的・対話的で深い学び」の実現に向けた授業改善が必要であると述べられている。また，同じく令和</w:t>
      </w:r>
      <w:r w:rsidR="00DF3ED3" w:rsidRPr="00DF3ED3">
        <w:rPr>
          <w:rFonts w:hint="eastAsia"/>
        </w:rPr>
        <w:t>3</w:t>
      </w:r>
      <w:r w:rsidR="00DF3ED3" w:rsidRPr="00DF3ED3">
        <w:rPr>
          <w:rFonts w:hint="eastAsia"/>
        </w:rPr>
        <w:t>年</w:t>
      </w:r>
      <w:r w:rsidR="00445D62">
        <w:rPr>
          <w:rFonts w:hint="eastAsia"/>
        </w:rPr>
        <w:t>度</w:t>
      </w:r>
      <w:r w:rsidR="00DF3ED3" w:rsidRPr="00DF3ED3">
        <w:rPr>
          <w:rFonts w:hint="eastAsia"/>
        </w:rPr>
        <w:t>答申では，「個別最適な学びと協働的な学びを実現するためには，</w:t>
      </w:r>
      <w:r w:rsidR="00DF3ED3" w:rsidRPr="00DF3ED3">
        <w:rPr>
          <w:rFonts w:hint="eastAsia"/>
        </w:rPr>
        <w:t>ICT</w:t>
      </w:r>
      <w:r w:rsidR="00DF3ED3" w:rsidRPr="00DF3ED3">
        <w:rPr>
          <w:rFonts w:hint="eastAsia"/>
        </w:rPr>
        <w:t>は必要不可欠なものである」とも述べられている。</w:t>
      </w:r>
      <w:r w:rsidR="00DF3ED3" w:rsidRPr="00DF3ED3">
        <w:rPr>
          <w:rFonts w:hint="eastAsia"/>
        </w:rPr>
        <w:t>ICT</w:t>
      </w:r>
      <w:r w:rsidR="00DF3ED3" w:rsidRPr="00DF3ED3">
        <w:rPr>
          <w:rFonts w:hint="eastAsia"/>
        </w:rPr>
        <w:t>を活用しながら，自分から進んで学び続けようとする意欲や力をもった「自立した学び手」を育成するための研究が求められている。本校でも，以下の視点から研究を深めたいと考える。</w:t>
      </w:r>
    </w:p>
    <w:p w:rsidR="00E2158E" w:rsidRPr="00DF3ED3" w:rsidRDefault="00E2158E" w:rsidP="00DF3ED3">
      <w:pPr>
        <w:spacing w:line="260" w:lineRule="exact"/>
      </w:pPr>
    </w:p>
    <w:p w:rsidR="00EE698F" w:rsidRDefault="00EE698F" w:rsidP="00EE698F">
      <w:pPr>
        <w:pStyle w:val="a5"/>
        <w:numPr>
          <w:ilvl w:val="0"/>
          <w:numId w:val="5"/>
        </w:numPr>
        <w:ind w:leftChars="0"/>
      </w:pPr>
      <w:r>
        <w:rPr>
          <w:rFonts w:hint="eastAsia"/>
        </w:rPr>
        <w:t>「個別最適な学び」と「協働的な学び」の視点から</w:t>
      </w:r>
    </w:p>
    <w:p w:rsidR="00EE698F" w:rsidRDefault="00EE698F" w:rsidP="00EE698F">
      <w:pPr>
        <w:spacing w:line="260" w:lineRule="exact"/>
        <w:ind w:firstLineChars="100" w:firstLine="210"/>
      </w:pPr>
      <w:r w:rsidRPr="00EE698F">
        <w:rPr>
          <w:rFonts w:hint="eastAsia"/>
        </w:rPr>
        <w:t>学習内容の確実な定着を目指した「指導の個別化」も，学習を広め，深めることを目指した「学習の個性化」も，どちらも児童が「自ら学習を調整」しながら「自分に合った学習の進め方」を考え，選択していけるように工夫していきたい。そこで，重要なことは，「児童理解」と「教材研究」の二つであり，子どもたちのことを常に想像しながら，単元の学習計画を練り，課題を用意するように心がける。学びを子どもに委ねることが増えてくるため，教材研究や学習計画を含め，学習環境の準備が必要になってくる。</w:t>
      </w:r>
    </w:p>
    <w:p w:rsidR="00EE698F" w:rsidRPr="00EE698F" w:rsidRDefault="00EE698F" w:rsidP="00EE698F">
      <w:pPr>
        <w:spacing w:line="260" w:lineRule="exact"/>
        <w:ind w:firstLineChars="100" w:firstLine="210"/>
      </w:pPr>
      <w:r w:rsidRPr="00EE698F">
        <w:rPr>
          <w:rFonts w:hint="eastAsia"/>
        </w:rPr>
        <w:t>このように，自分から進んで学び続けようとする意欲や力をもった「自立した学び手」を育成するため，</w:t>
      </w:r>
      <w:r w:rsidRPr="00EE698F">
        <w:rPr>
          <w:rFonts w:hint="eastAsia"/>
        </w:rPr>
        <w:t>ICT</w:t>
      </w:r>
      <w:r w:rsidRPr="00EE698F">
        <w:rPr>
          <w:rFonts w:hint="eastAsia"/>
        </w:rPr>
        <w:t>を活用しながら，子どもたちがより主体的に学べる学習活動や教師の支援について捉え直すことで，「主体的・対話的で深い学び」の一層の充実を図りたい。</w:t>
      </w:r>
    </w:p>
    <w:p w:rsidR="00DF3ED3" w:rsidRPr="00EE698F" w:rsidRDefault="00DF3ED3" w:rsidP="00EE698F">
      <w:pPr>
        <w:spacing w:line="260" w:lineRule="exact"/>
        <w:ind w:firstLineChars="100" w:firstLine="210"/>
      </w:pPr>
    </w:p>
    <w:p w:rsidR="00EE698F" w:rsidRPr="00EE698F" w:rsidRDefault="00EE698F" w:rsidP="00EE698F">
      <w:pPr>
        <w:numPr>
          <w:ilvl w:val="0"/>
          <w:numId w:val="5"/>
        </w:numPr>
        <w:spacing w:line="260" w:lineRule="exact"/>
      </w:pPr>
      <w:r w:rsidRPr="00EE698F">
        <w:rPr>
          <w:rFonts w:hint="eastAsia"/>
        </w:rPr>
        <w:t>親和的な学級集団づくりの視点から</w:t>
      </w:r>
    </w:p>
    <w:p w:rsidR="00EE698F" w:rsidRDefault="00EE698F" w:rsidP="00EE698F">
      <w:pPr>
        <w:spacing w:line="260" w:lineRule="exact"/>
      </w:pPr>
      <w:r>
        <w:rPr>
          <w:rFonts w:hint="eastAsia"/>
        </w:rPr>
        <w:t xml:space="preserve">　</w:t>
      </w:r>
      <w:r w:rsidRPr="00EE698F">
        <w:rPr>
          <w:rFonts w:hint="eastAsia"/>
        </w:rPr>
        <w:t>学級集団づくりは，「主体的・対話的で深い学び」の土台となる。子ども達にとって望ましい学級集団とは，「互いを認め合い高め合う集団」である。そうした豊かな人間関係のある温かい学級で学び，</w:t>
      </w:r>
      <w:r w:rsidRPr="00EE698F">
        <w:rPr>
          <w:rFonts w:hint="eastAsia"/>
        </w:rPr>
        <w:lastRenderedPageBreak/>
        <w:t>共に生活することが，子ども達の学ぶ力と前向きな意思を育てるからである。</w:t>
      </w:r>
    </w:p>
    <w:p w:rsidR="00EE698F" w:rsidRPr="00EE698F" w:rsidRDefault="00EE698F" w:rsidP="00EE698F">
      <w:pPr>
        <w:spacing w:line="260" w:lineRule="exact"/>
        <w:ind w:firstLineChars="100" w:firstLine="210"/>
      </w:pPr>
      <w:r>
        <w:rPr>
          <w:rFonts w:hint="eastAsia"/>
        </w:rPr>
        <w:t>今年度も</w:t>
      </w:r>
      <w:r>
        <w:rPr>
          <w:rFonts w:hint="eastAsia"/>
        </w:rPr>
        <w:t>2</w:t>
      </w:r>
      <w:r>
        <w:rPr>
          <w:rFonts w:hint="eastAsia"/>
        </w:rPr>
        <w:t>回の</w:t>
      </w:r>
      <w:r>
        <w:rPr>
          <w:rFonts w:hint="eastAsia"/>
        </w:rPr>
        <w:t>WEBQU</w:t>
      </w:r>
      <w:r>
        <w:rPr>
          <w:rFonts w:hint="eastAsia"/>
        </w:rPr>
        <w:t>を通して実態を把握，分析し，対応策を考え，実施することで，子ども達一人一人にとって居心地の良い学級を目差していきたい。このように，子ども達どうしの信頼に基づいた支え合える関係が土台にあることで，一人ひとりの子どもたちの力が最大限発揮され，さらに対話のある授業を通して，互いに深く学び合う授業をつくることができると思われる。</w:t>
      </w:r>
    </w:p>
    <w:p w:rsidR="00DF3ED3" w:rsidRDefault="00DF3ED3" w:rsidP="00DF3ED3">
      <w:pPr>
        <w:spacing w:line="260" w:lineRule="exact"/>
        <w:rPr>
          <w:b/>
          <w:sz w:val="24"/>
        </w:rPr>
      </w:pPr>
    </w:p>
    <w:p w:rsidR="001E3689" w:rsidRPr="00033922" w:rsidRDefault="00E57505" w:rsidP="00FB3DC8">
      <w:pPr>
        <w:rPr>
          <w:b/>
        </w:rPr>
      </w:pPr>
      <w:r w:rsidRPr="00033922">
        <w:rPr>
          <w:rFonts w:hint="eastAsia"/>
          <w:b/>
          <w:sz w:val="24"/>
        </w:rPr>
        <w:t>４</w:t>
      </w:r>
      <w:r w:rsidR="001E3689" w:rsidRPr="00033922">
        <w:rPr>
          <w:b/>
          <w:sz w:val="24"/>
        </w:rPr>
        <w:t xml:space="preserve">　研究</w:t>
      </w:r>
      <w:r w:rsidR="00A12C31">
        <w:rPr>
          <w:rFonts w:hint="eastAsia"/>
          <w:b/>
          <w:sz w:val="24"/>
        </w:rPr>
        <w:t>の具体的</w:t>
      </w:r>
      <w:r w:rsidR="001E3689" w:rsidRPr="00033922">
        <w:rPr>
          <w:b/>
          <w:sz w:val="24"/>
        </w:rPr>
        <w:t>内容と方法</w:t>
      </w:r>
    </w:p>
    <w:p w:rsidR="00BE0C57" w:rsidRDefault="000F02D6" w:rsidP="00445D62">
      <w:pPr>
        <w:spacing w:line="240" w:lineRule="exact"/>
        <w:ind w:firstLineChars="1500" w:firstLine="3150"/>
        <w:rPr>
          <w:rFonts w:ascii="ＭＳ 明朝" w:eastAsia="ＭＳ 明朝" w:hAnsi="ＭＳ 明朝" w:cs="ＭＳ 明朝"/>
        </w:rPr>
      </w:pPr>
      <w:r>
        <w:rPr>
          <w:rFonts w:hint="eastAsia"/>
          <w:noProof/>
        </w:rPr>
        <mc:AlternateContent>
          <mc:Choice Requires="wps">
            <w:drawing>
              <wp:anchor distT="0" distB="0" distL="114300" distR="114300" simplePos="0" relativeHeight="251656704" behindDoc="0" locked="0" layoutInCell="1" allowOverlap="1" wp14:anchorId="3F9A0896" wp14:editId="1348269B">
                <wp:simplePos x="0" y="0"/>
                <wp:positionH relativeFrom="margin">
                  <wp:posOffset>66675</wp:posOffset>
                </wp:positionH>
                <wp:positionV relativeFrom="paragraph">
                  <wp:posOffset>17907</wp:posOffset>
                </wp:positionV>
                <wp:extent cx="1618488" cy="438912"/>
                <wp:effectExtent l="0" t="0" r="20320" b="18415"/>
                <wp:wrapNone/>
                <wp:docPr id="9" name="テキスト ボックス 9"/>
                <wp:cNvGraphicFramePr/>
                <a:graphic xmlns:a="http://schemas.openxmlformats.org/drawingml/2006/main">
                  <a:graphicData uri="http://schemas.microsoft.com/office/word/2010/wordprocessingShape">
                    <wps:wsp>
                      <wps:cNvSpPr txBox="1"/>
                      <wps:spPr>
                        <a:xfrm>
                          <a:off x="0" y="0"/>
                          <a:ext cx="1618488" cy="4389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7B86" w:rsidRDefault="00445D62" w:rsidP="00977B86">
                            <w:pPr>
                              <w:spacing w:line="280" w:lineRule="exact"/>
                            </w:pPr>
                            <w:r>
                              <w:rPr>
                                <w:rFonts w:hint="eastAsia"/>
                              </w:rPr>
                              <w:t>夢を</w:t>
                            </w:r>
                            <w:r>
                              <w:t>かなえる学びのプロジェクト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A0896" id="_x0000_t202" coordsize="21600,21600" o:spt="202" path="m,l,21600r21600,l21600,xe">
                <v:stroke joinstyle="miter"/>
                <v:path gradientshapeok="t" o:connecttype="rect"/>
              </v:shapetype>
              <v:shape id="テキスト ボックス 9" o:spid="_x0000_s1026" type="#_x0000_t202" style="position:absolute;left:0;text-align:left;margin-left:5.25pt;margin-top:1.4pt;width:127.45pt;height:34.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" fillcolor="white [3201]" strokeweight=".5pt">
                <v:textbox>
                  <w:txbxContent>
                    <w:p w:rsidR="00977B86" w:rsidRDefault="00445D62" w:rsidP="00977B86">
                      <w:pPr>
                        <w:spacing w:line="280" w:lineRule="exact"/>
                        <w:rPr>
                          <w:rFonts w:hint="eastAsia"/>
                        </w:rPr>
                      </w:pPr>
                      <w:r>
                        <w:rPr>
                          <w:rFonts w:hint="eastAsia"/>
                        </w:rPr>
                        <w:t>夢を</w:t>
                      </w:r>
                      <w:r>
                        <w:t>かなえる学びのプロジェクト</w:t>
                      </w:r>
                    </w:p>
                  </w:txbxContent>
                </v:textbox>
                <w10:wrap anchorx="margin"/>
              </v:shape>
            </w:pict>
          </mc:Fallback>
        </mc:AlternateContent>
      </w:r>
      <w:r w:rsidR="00713BC1">
        <w:rPr>
          <w:rFonts w:ascii="ＭＳ 明朝" w:eastAsia="ＭＳ 明朝" w:hAnsi="ＭＳ 明朝" w:cs="ＭＳ 明朝"/>
        </w:rPr>
        <w:t>〇</w:t>
      </w:r>
      <w:r w:rsidR="00FD0F6D">
        <w:rPr>
          <w:rFonts w:ascii="ＭＳ 明朝" w:eastAsia="ＭＳ 明朝" w:hAnsi="ＭＳ 明朝" w:cs="ＭＳ 明朝" w:hint="eastAsia"/>
        </w:rPr>
        <w:t>「個別最適な学び」と「協働的な学び」を取り入れた授業づくり</w:t>
      </w:r>
      <w:r w:rsidR="00BE0C57">
        <w:t xml:space="preserve">　</w:t>
      </w:r>
      <w:r w:rsidR="00BE0C57">
        <w:rPr>
          <w:rFonts w:ascii="ＭＳ 明朝" w:eastAsia="ＭＳ 明朝" w:hAnsi="ＭＳ 明朝" w:cs="ＭＳ 明朝" w:hint="eastAsia"/>
        </w:rPr>
        <w:t xml:space="preserve">　</w:t>
      </w:r>
      <w:r w:rsidR="00717BCB">
        <w:rPr>
          <w:rFonts w:ascii="ＭＳ 明朝" w:eastAsia="ＭＳ 明朝" w:hAnsi="ＭＳ 明朝" w:cs="ＭＳ 明朝" w:hint="eastAsia"/>
        </w:rPr>
        <w:t xml:space="preserve">　　　　</w:t>
      </w:r>
    </w:p>
    <w:p w:rsidR="00EA7B9B" w:rsidRDefault="00991088" w:rsidP="000F02D6">
      <w:pPr>
        <w:spacing w:line="240" w:lineRule="exact"/>
        <w:rPr>
          <w:rFonts w:ascii="ＭＳ 明朝" w:eastAsia="ＭＳ 明朝" w:hAnsi="ＭＳ 明朝" w:cs="ＭＳ 明朝"/>
        </w:rPr>
      </w:pPr>
      <w:r>
        <w:rPr>
          <w:rFonts w:ascii="ＭＳ 明朝" w:eastAsia="ＭＳ 明朝" w:hAnsi="ＭＳ 明朝" w:cs="ＭＳ 明朝" w:hint="eastAsia"/>
        </w:rPr>
        <w:t xml:space="preserve">　</w:t>
      </w:r>
      <w:r w:rsidR="000F02D6">
        <w:rPr>
          <w:rFonts w:ascii="ＭＳ 明朝" w:eastAsia="ＭＳ 明朝" w:hAnsi="ＭＳ 明朝" w:cs="ＭＳ 明朝" w:hint="eastAsia"/>
        </w:rPr>
        <w:t xml:space="preserve">　　　　　　　　  　　</w:t>
      </w:r>
      <w:r w:rsidR="00445D62">
        <w:rPr>
          <w:rFonts w:ascii="ＭＳ 明朝" w:eastAsia="ＭＳ 明朝" w:hAnsi="ＭＳ 明朝" w:cs="ＭＳ 明朝" w:hint="eastAsia"/>
        </w:rPr>
        <w:t xml:space="preserve">　　　</w:t>
      </w:r>
      <w:r w:rsidR="00717BCB">
        <w:rPr>
          <w:rFonts w:ascii="ＭＳ 明朝" w:eastAsia="ＭＳ 明朝" w:hAnsi="ＭＳ 明朝" w:cs="ＭＳ 明朝" w:hint="eastAsia"/>
        </w:rPr>
        <w:t>・ティーチャーズノートに関する学習会</w:t>
      </w:r>
    </w:p>
    <w:p w:rsidR="00717BCB" w:rsidRDefault="000F02D6" w:rsidP="00445D62">
      <w:pPr>
        <w:spacing w:line="240" w:lineRule="exact"/>
        <w:ind w:firstLineChars="1500" w:firstLine="3150"/>
        <w:rPr>
          <w:rFonts w:ascii="ＭＳ 明朝" w:eastAsia="ＭＳ 明朝" w:hAnsi="ＭＳ 明朝" w:cs="ＭＳ 明朝"/>
        </w:rPr>
      </w:pPr>
      <w:r w:rsidRPr="000F02D6">
        <w:rPr>
          <w:rFonts w:ascii="ＭＳ 明朝" w:eastAsia="ＭＳ 明朝" w:hAnsi="ＭＳ 明朝" w:cs="ＭＳ 明朝" w:hint="eastAsia"/>
        </w:rPr>
        <w:t>・</w:t>
      </w:r>
      <w:r w:rsidR="00717BCB">
        <w:rPr>
          <w:rFonts w:ascii="ＭＳ 明朝" w:eastAsia="ＭＳ 明朝" w:hAnsi="ＭＳ 明朝" w:cs="ＭＳ 明朝" w:hint="eastAsia"/>
        </w:rPr>
        <w:t>探求的な学びのサイクルを意識した授業研究</w:t>
      </w:r>
    </w:p>
    <w:p w:rsidR="001E3689" w:rsidRDefault="00717BCB" w:rsidP="00445D62">
      <w:pPr>
        <w:spacing w:line="240" w:lineRule="exact"/>
        <w:ind w:firstLineChars="1500" w:firstLine="3150"/>
        <w:rPr>
          <w:rFonts w:ascii="ＭＳ 明朝" w:eastAsia="ＭＳ 明朝" w:hAnsi="ＭＳ 明朝" w:cs="ＭＳ 明朝"/>
        </w:rPr>
      </w:pPr>
      <w:r>
        <w:rPr>
          <w:rFonts w:ascii="ＭＳ 明朝" w:eastAsia="ＭＳ 明朝" w:hAnsi="ＭＳ 明朝" w:cs="ＭＳ 明朝" w:hint="eastAsia"/>
        </w:rPr>
        <w:t>・校内研究チャットを活用した実践紹介</w:t>
      </w:r>
    </w:p>
    <w:p w:rsidR="00445D62" w:rsidRDefault="00445D62" w:rsidP="000F02D6">
      <w:pPr>
        <w:spacing w:line="240" w:lineRule="exact"/>
      </w:pPr>
      <w:r>
        <w:rPr>
          <w:rFonts w:hint="eastAsia"/>
        </w:rPr>
        <w:t>・授業改善</w:t>
      </w:r>
    </w:p>
    <w:p w:rsidR="00860CE5" w:rsidRDefault="00445D62" w:rsidP="000F02D6">
      <w:pPr>
        <w:spacing w:line="240" w:lineRule="exact"/>
      </w:pPr>
      <w:r>
        <w:rPr>
          <w:rFonts w:hint="eastAsia"/>
        </w:rPr>
        <w:t xml:space="preserve">・親和的な学級集団づくり　　　</w:t>
      </w:r>
      <w:r w:rsidR="000F02D6">
        <w:rPr>
          <w:rFonts w:hint="eastAsia"/>
        </w:rPr>
        <w:t>〇確かな学力を育成するための取り組みの継続</w:t>
      </w:r>
    </w:p>
    <w:p w:rsidR="000F02D6" w:rsidRDefault="000F02D6" w:rsidP="000F02D6">
      <w:pPr>
        <w:spacing w:line="240" w:lineRule="exact"/>
      </w:pPr>
      <w:r>
        <w:rPr>
          <w:rFonts w:hint="eastAsia"/>
        </w:rPr>
        <w:t xml:space="preserve">　　　　　　　　　　　　　</w:t>
      </w:r>
      <w:r w:rsidR="00445D62">
        <w:rPr>
          <w:rFonts w:hint="eastAsia"/>
        </w:rPr>
        <w:t xml:space="preserve">　　</w:t>
      </w:r>
      <w:r>
        <w:t>・</w:t>
      </w:r>
      <w:r w:rsidR="00404D9E">
        <w:rPr>
          <w:rFonts w:hint="eastAsia"/>
        </w:rPr>
        <w:t>WEB</w:t>
      </w:r>
      <w:r w:rsidR="00BB4EB5">
        <w:t>Q</w:t>
      </w:r>
      <w:r>
        <w:t>U</w:t>
      </w:r>
      <w:r>
        <w:t>と</w:t>
      </w:r>
      <w:r w:rsidR="00404D9E">
        <w:rPr>
          <w:rFonts w:hint="eastAsia"/>
        </w:rPr>
        <w:t>分析</w:t>
      </w:r>
      <w:r>
        <w:t>の実施</w:t>
      </w:r>
    </w:p>
    <w:p w:rsidR="000F02D6" w:rsidRDefault="00717BCB" w:rsidP="000F02D6">
      <w:pPr>
        <w:spacing w:line="240" w:lineRule="exact"/>
        <w:ind w:firstLineChars="1200" w:firstLine="2520"/>
      </w:pPr>
      <w:r>
        <w:rPr>
          <w:rFonts w:hint="eastAsia"/>
        </w:rPr>
        <w:t xml:space="preserve">　</w:t>
      </w:r>
      <w:r w:rsidR="00445D62">
        <w:rPr>
          <w:rFonts w:hint="eastAsia"/>
        </w:rPr>
        <w:t xml:space="preserve">　　</w:t>
      </w:r>
      <w:r>
        <w:rPr>
          <w:rFonts w:hint="eastAsia"/>
        </w:rPr>
        <w:t>・</w:t>
      </w:r>
      <w:r w:rsidR="000F02D6">
        <w:rPr>
          <w:rFonts w:hint="eastAsia"/>
        </w:rPr>
        <w:t>家庭学習への取り組み</w:t>
      </w:r>
    </w:p>
    <w:p w:rsidR="000F02D6" w:rsidRDefault="000F02D6" w:rsidP="000F02D6">
      <w:pPr>
        <w:spacing w:line="240" w:lineRule="exact"/>
        <w:ind w:firstLineChars="1200" w:firstLine="2520"/>
      </w:pPr>
      <w:r>
        <w:rPr>
          <w:rFonts w:hint="eastAsia"/>
        </w:rPr>
        <w:t xml:space="preserve">　</w:t>
      </w:r>
      <w:r w:rsidR="00445D62">
        <w:rPr>
          <w:rFonts w:hint="eastAsia"/>
        </w:rPr>
        <w:t xml:space="preserve">　　</w:t>
      </w:r>
      <w:r>
        <w:rPr>
          <w:rFonts w:hint="eastAsia"/>
        </w:rPr>
        <w:t>・</w:t>
      </w:r>
      <w:r w:rsidR="00B72CBC">
        <w:rPr>
          <w:rFonts w:hint="eastAsia"/>
        </w:rPr>
        <w:t>ティーチャーズノートを基にした</w:t>
      </w:r>
      <w:r>
        <w:rPr>
          <w:rFonts w:hint="eastAsia"/>
        </w:rPr>
        <w:t>授業改善</w:t>
      </w:r>
    </w:p>
    <w:p w:rsidR="00E2158E" w:rsidRDefault="00E2158E" w:rsidP="000F02D6">
      <w:pPr>
        <w:spacing w:line="240" w:lineRule="exact"/>
        <w:ind w:firstLineChars="1200" w:firstLine="2520"/>
      </w:pPr>
      <w:r>
        <w:rPr>
          <w:rFonts w:hint="eastAsia"/>
        </w:rPr>
        <w:t xml:space="preserve">　</w:t>
      </w:r>
      <w:r w:rsidR="00445D62">
        <w:rPr>
          <w:rFonts w:hint="eastAsia"/>
        </w:rPr>
        <w:t xml:space="preserve">　　</w:t>
      </w:r>
      <w:r>
        <w:rPr>
          <w:rFonts w:hint="eastAsia"/>
        </w:rPr>
        <w:t>・メディアコントロールチャレンジの取り組み</w:t>
      </w:r>
    </w:p>
    <w:p w:rsidR="00B72CBC" w:rsidRDefault="00713BC1" w:rsidP="00F82C41">
      <w:pPr>
        <w:rPr>
          <w:color w:val="000000" w:themeColor="text1"/>
          <w:sz w:val="24"/>
        </w:rPr>
      </w:pPr>
      <w:r>
        <w:rPr>
          <w:rFonts w:hint="eastAsia"/>
          <w:b/>
          <w:sz w:val="24"/>
        </w:rPr>
        <w:t>５</w:t>
      </w:r>
      <w:r w:rsidRPr="00033922">
        <w:rPr>
          <w:b/>
          <w:sz w:val="24"/>
        </w:rPr>
        <w:t xml:space="preserve">　</w:t>
      </w:r>
      <w:r w:rsidR="00A12C31">
        <w:rPr>
          <w:rFonts w:hint="eastAsia"/>
          <w:b/>
          <w:sz w:val="24"/>
        </w:rPr>
        <w:t>年間研修</w:t>
      </w:r>
      <w:r>
        <w:rPr>
          <w:rFonts w:hint="eastAsia"/>
          <w:b/>
          <w:sz w:val="24"/>
        </w:rPr>
        <w:t>計画</w:t>
      </w:r>
    </w:p>
    <w:tbl>
      <w:tblPr>
        <w:tblStyle w:val="aa"/>
        <w:tblW w:w="9498" w:type="dxa"/>
        <w:tblInd w:w="108" w:type="dxa"/>
        <w:tblLayout w:type="fixed"/>
        <w:tblLook w:val="04A0" w:firstRow="1" w:lastRow="0" w:firstColumn="1" w:lastColumn="0" w:noHBand="0" w:noVBand="1"/>
      </w:tblPr>
      <w:tblGrid>
        <w:gridCol w:w="1276"/>
        <w:gridCol w:w="4707"/>
        <w:gridCol w:w="1275"/>
        <w:gridCol w:w="680"/>
        <w:gridCol w:w="880"/>
        <w:gridCol w:w="680"/>
      </w:tblGrid>
      <w:tr w:rsidR="00EE698F" w:rsidRPr="00450BDE" w:rsidTr="00A95F23">
        <w:trPr>
          <w:trHeight w:val="440"/>
        </w:trPr>
        <w:tc>
          <w:tcPr>
            <w:tcW w:w="1276" w:type="dxa"/>
            <w:vAlign w:val="center"/>
          </w:tcPr>
          <w:p w:rsidR="00EE698F" w:rsidRPr="00611087" w:rsidRDefault="00EE698F" w:rsidP="00A95F23">
            <w:pPr>
              <w:widowControl/>
              <w:jc w:val="center"/>
              <w:rPr>
                <w:rFonts w:ascii="HG丸ｺﾞｼｯｸM-PRO" w:eastAsia="HG丸ｺﾞｼｯｸM-PRO" w:hAnsi="HG丸ｺﾞｼｯｸM-PRO"/>
                <w:w w:val="80"/>
                <w:sz w:val="20"/>
                <w:szCs w:val="20"/>
              </w:rPr>
            </w:pPr>
            <w:r>
              <w:rPr>
                <w:rFonts w:ascii="HG丸ｺﾞｼｯｸM-PRO" w:eastAsia="HG丸ｺﾞｼｯｸM-PRO" w:hAnsi="HG丸ｺﾞｼｯｸM-PRO" w:hint="eastAsia"/>
                <w:w w:val="80"/>
                <w:sz w:val="20"/>
                <w:szCs w:val="20"/>
              </w:rPr>
              <w:t>月　日</w:t>
            </w:r>
          </w:p>
        </w:tc>
        <w:tc>
          <w:tcPr>
            <w:tcW w:w="4707" w:type="dxa"/>
            <w:vAlign w:val="center"/>
          </w:tcPr>
          <w:p w:rsidR="00EE698F" w:rsidRPr="00450BDE" w:rsidRDefault="00EE698F" w:rsidP="00A95F23">
            <w:pPr>
              <w:widowControl/>
              <w:ind w:firstLineChars="800" w:firstLine="1600"/>
              <w:rPr>
                <w:rFonts w:ascii="HG丸ｺﾞｼｯｸM-PRO" w:eastAsia="HG丸ｺﾞｼｯｸM-PRO" w:hAnsi="HG丸ｺﾞｼｯｸM-PRO"/>
                <w:sz w:val="20"/>
                <w:szCs w:val="20"/>
              </w:rPr>
            </w:pPr>
            <w:r w:rsidRPr="00450BDE">
              <w:rPr>
                <w:rFonts w:ascii="HG丸ｺﾞｼｯｸM-PRO" w:eastAsia="HG丸ｺﾞｼｯｸM-PRO" w:hAnsi="HG丸ｺﾞｼｯｸM-PRO" w:hint="eastAsia"/>
                <w:sz w:val="20"/>
                <w:szCs w:val="20"/>
              </w:rPr>
              <w:t>内　　　　　　容</w:t>
            </w:r>
          </w:p>
        </w:tc>
        <w:tc>
          <w:tcPr>
            <w:tcW w:w="1275" w:type="dxa"/>
            <w:vAlign w:val="center"/>
          </w:tcPr>
          <w:p w:rsidR="00EE698F" w:rsidRPr="00450BDE" w:rsidRDefault="00EE698F" w:rsidP="00A95F23">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担当者</w:t>
            </w:r>
          </w:p>
        </w:tc>
        <w:tc>
          <w:tcPr>
            <w:tcW w:w="680" w:type="dxa"/>
            <w:vAlign w:val="center"/>
          </w:tcPr>
          <w:p w:rsidR="00EE698F" w:rsidRPr="00450BDE" w:rsidRDefault="00EE698F" w:rsidP="00A95F23">
            <w:pPr>
              <w:widowControl/>
              <w:jc w:val="center"/>
              <w:rPr>
                <w:rFonts w:ascii="HG丸ｺﾞｼｯｸM-PRO" w:eastAsia="HG丸ｺﾞｼｯｸM-PRO" w:hAnsi="HG丸ｺﾞｼｯｸM-PRO"/>
                <w:sz w:val="20"/>
                <w:szCs w:val="20"/>
              </w:rPr>
            </w:pPr>
            <w:r w:rsidRPr="00A638E2">
              <w:rPr>
                <w:rFonts w:ascii="HG丸ｺﾞｼｯｸM-PRO" w:eastAsia="HG丸ｺﾞｼｯｸM-PRO" w:hAnsi="HG丸ｺﾞｼｯｸM-PRO" w:hint="eastAsia"/>
                <w:sz w:val="20"/>
                <w:szCs w:val="20"/>
              </w:rPr>
              <w:t>学年</w:t>
            </w:r>
          </w:p>
        </w:tc>
        <w:tc>
          <w:tcPr>
            <w:tcW w:w="880" w:type="dxa"/>
            <w:vAlign w:val="center"/>
          </w:tcPr>
          <w:p w:rsidR="00EE698F" w:rsidRPr="00611087" w:rsidRDefault="00EE698F" w:rsidP="00A95F23">
            <w:pPr>
              <w:widowControl/>
              <w:jc w:val="center"/>
              <w:rPr>
                <w:rFonts w:ascii="HG丸ｺﾞｼｯｸM-PRO" w:eastAsia="HG丸ｺﾞｼｯｸM-PRO" w:hAnsi="HG丸ｺﾞｼｯｸM-PRO"/>
                <w:w w:val="66"/>
                <w:sz w:val="20"/>
                <w:szCs w:val="20"/>
              </w:rPr>
            </w:pPr>
            <w:r w:rsidRPr="00611087">
              <w:rPr>
                <w:rFonts w:ascii="HG丸ｺﾞｼｯｸM-PRO" w:eastAsia="HG丸ｺﾞｼｯｸM-PRO" w:hAnsi="HG丸ｺﾞｼｯｸM-PRO" w:hint="eastAsia"/>
                <w:w w:val="66"/>
                <w:sz w:val="20"/>
                <w:szCs w:val="20"/>
              </w:rPr>
              <w:t>授業の時期</w:t>
            </w:r>
          </w:p>
        </w:tc>
        <w:tc>
          <w:tcPr>
            <w:tcW w:w="680" w:type="dxa"/>
            <w:vAlign w:val="center"/>
          </w:tcPr>
          <w:p w:rsidR="00EE698F" w:rsidRPr="00611087" w:rsidRDefault="00EE698F" w:rsidP="00A95F23">
            <w:pPr>
              <w:widowControl/>
              <w:jc w:val="center"/>
              <w:rPr>
                <w:rFonts w:ascii="HG丸ｺﾞｼｯｸM-PRO" w:eastAsia="HG丸ｺﾞｼｯｸM-PRO" w:hAnsi="HG丸ｺﾞｼｯｸM-PRO"/>
                <w:w w:val="66"/>
                <w:sz w:val="20"/>
                <w:szCs w:val="20"/>
              </w:rPr>
            </w:pPr>
            <w:r w:rsidRPr="00611087">
              <w:rPr>
                <w:rFonts w:ascii="HG丸ｺﾞｼｯｸM-PRO" w:eastAsia="HG丸ｺﾞｼｯｸM-PRO" w:hAnsi="HG丸ｺﾞｼｯｸM-PRO" w:hint="eastAsia"/>
                <w:w w:val="66"/>
                <w:sz w:val="20"/>
                <w:szCs w:val="20"/>
              </w:rPr>
              <w:t>Ｔ・Ｃ要請</w:t>
            </w:r>
          </w:p>
        </w:tc>
      </w:tr>
      <w:tr w:rsidR="00EE698F" w:rsidRPr="00450BDE" w:rsidTr="00A53E0D">
        <w:trPr>
          <w:trHeight w:val="320"/>
        </w:trPr>
        <w:tc>
          <w:tcPr>
            <w:tcW w:w="1276" w:type="dxa"/>
            <w:tcBorders>
              <w:top w:val="dashed" w:sz="4" w:space="0" w:color="auto"/>
              <w:bottom w:val="single" w:sz="4" w:space="0" w:color="auto"/>
            </w:tcBorders>
            <w:vAlign w:val="center"/>
          </w:tcPr>
          <w:p w:rsidR="00EE698F" w:rsidRPr="00450BDE" w:rsidRDefault="00EE698F" w:rsidP="00A53E0D">
            <w:pPr>
              <w:widowControl/>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４／１０</w:t>
            </w:r>
          </w:p>
        </w:tc>
        <w:tc>
          <w:tcPr>
            <w:tcW w:w="4707" w:type="dxa"/>
            <w:tcBorders>
              <w:top w:val="dashed" w:sz="4" w:space="0" w:color="auto"/>
              <w:bottom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①研究の概要の提案・決定</w:t>
            </w:r>
          </w:p>
        </w:tc>
        <w:tc>
          <w:tcPr>
            <w:tcW w:w="1275" w:type="dxa"/>
            <w:tcBorders>
              <w:top w:val="dashed" w:sz="4" w:space="0" w:color="auto"/>
              <w:bottom w:val="single" w:sz="4" w:space="0" w:color="auto"/>
            </w:tcBorders>
            <w:vAlign w:val="center"/>
          </w:tcPr>
          <w:p w:rsidR="00EE698F" w:rsidRPr="00450BDE" w:rsidRDefault="00EE698F" w:rsidP="00A53E0D">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研究主任</w:t>
            </w:r>
          </w:p>
        </w:tc>
        <w:tc>
          <w:tcPr>
            <w:tcW w:w="6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8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680" w:type="dxa"/>
          </w:tcPr>
          <w:p w:rsidR="00EE698F" w:rsidRPr="00450BDE" w:rsidRDefault="00EE698F" w:rsidP="00A53E0D">
            <w:pPr>
              <w:widowControl/>
              <w:jc w:val="left"/>
              <w:rPr>
                <w:rFonts w:ascii="HG丸ｺﾞｼｯｸM-PRO" w:eastAsia="HG丸ｺﾞｼｯｸM-PRO" w:hAnsi="HG丸ｺﾞｼｯｸM-PRO"/>
                <w:sz w:val="20"/>
                <w:szCs w:val="20"/>
              </w:rPr>
            </w:pPr>
          </w:p>
        </w:tc>
      </w:tr>
      <w:tr w:rsidR="00EE698F" w:rsidRPr="00450BDE" w:rsidTr="00A53E0D">
        <w:trPr>
          <w:trHeight w:val="375"/>
        </w:trPr>
        <w:tc>
          <w:tcPr>
            <w:tcW w:w="1276" w:type="dxa"/>
            <w:tcBorders>
              <w:top w:val="single" w:sz="4" w:space="0" w:color="auto"/>
            </w:tcBorders>
          </w:tcPr>
          <w:p w:rsidR="00EE698F" w:rsidRPr="00450BDE" w:rsidRDefault="00EE698F" w:rsidP="00A53E0D">
            <w:pPr>
              <w:widowControl/>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４／２２</w:t>
            </w:r>
          </w:p>
        </w:tc>
        <w:tc>
          <w:tcPr>
            <w:tcW w:w="4707" w:type="dxa"/>
            <w:tcBorders>
              <w:top w:val="dashed" w:sz="4" w:space="0" w:color="auto"/>
              <w:bottom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②ティーチャーズノートについての学習会</w:t>
            </w:r>
          </w:p>
        </w:tc>
        <w:tc>
          <w:tcPr>
            <w:tcW w:w="1275" w:type="dxa"/>
            <w:tcBorders>
              <w:top w:val="dashed" w:sz="4" w:space="0" w:color="auto"/>
            </w:tcBorders>
          </w:tcPr>
          <w:p w:rsidR="00EE698F" w:rsidRDefault="00EE698F" w:rsidP="00A53E0D">
            <w:pPr>
              <w:jc w:val="center"/>
            </w:pPr>
            <w:r w:rsidRPr="0025707E">
              <w:rPr>
                <w:rFonts w:ascii="HG丸ｺﾞｼｯｸM-PRO" w:eastAsia="HG丸ｺﾞｼｯｸM-PRO" w:hAnsi="HG丸ｺﾞｼｯｸM-PRO" w:hint="eastAsia"/>
                <w:sz w:val="20"/>
                <w:szCs w:val="20"/>
              </w:rPr>
              <w:t>研究主任</w:t>
            </w:r>
          </w:p>
        </w:tc>
        <w:tc>
          <w:tcPr>
            <w:tcW w:w="6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8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680" w:type="dxa"/>
            <w:tcBorders>
              <w:bottom w:val="single" w:sz="4" w:space="0" w:color="auto"/>
            </w:tcBorders>
          </w:tcPr>
          <w:p w:rsidR="00EE698F" w:rsidRPr="00450BDE" w:rsidRDefault="00EE698F" w:rsidP="00A53E0D">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EE698F" w:rsidRPr="00450BDE" w:rsidTr="00A53E0D">
        <w:trPr>
          <w:trHeight w:val="318"/>
        </w:trPr>
        <w:tc>
          <w:tcPr>
            <w:tcW w:w="1276" w:type="dxa"/>
            <w:tcBorders>
              <w:top w:val="single" w:sz="4" w:space="0" w:color="auto"/>
            </w:tcBorders>
          </w:tcPr>
          <w:p w:rsidR="00EE698F" w:rsidRDefault="00EE698F" w:rsidP="00A53E0D">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５／１５</w:t>
            </w:r>
          </w:p>
        </w:tc>
        <w:tc>
          <w:tcPr>
            <w:tcW w:w="4707" w:type="dxa"/>
            <w:tcBorders>
              <w:top w:val="single" w:sz="4" w:space="0" w:color="auto"/>
              <w:bottom w:val="single" w:sz="4" w:space="0" w:color="auto"/>
            </w:tcBorders>
          </w:tcPr>
          <w:p w:rsidR="00EE698F" w:rsidRDefault="00EE698F" w:rsidP="00A53E0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中学校の活動の様子と小中連携における共通理解</w:t>
            </w:r>
          </w:p>
        </w:tc>
        <w:tc>
          <w:tcPr>
            <w:tcW w:w="1275" w:type="dxa"/>
            <w:tcBorders>
              <w:top w:val="single" w:sz="4" w:space="0" w:color="auto"/>
              <w:bottom w:val="single" w:sz="4" w:space="0" w:color="auto"/>
            </w:tcBorders>
          </w:tcPr>
          <w:p w:rsidR="00EE698F" w:rsidRDefault="00EE698F" w:rsidP="00A53E0D">
            <w:pPr>
              <w:jc w:val="center"/>
            </w:pPr>
            <w:r>
              <w:rPr>
                <w:rFonts w:ascii="HG丸ｺﾞｼｯｸM-PRO" w:eastAsia="HG丸ｺﾞｼｯｸM-PRO" w:hAnsi="HG丸ｺﾞｼｯｸM-PRO" w:hint="eastAsia"/>
                <w:sz w:val="20"/>
                <w:szCs w:val="20"/>
                <w:bdr w:val="single" w:sz="4" w:space="0" w:color="auto"/>
              </w:rPr>
              <w:t>ブロック研</w:t>
            </w:r>
          </w:p>
        </w:tc>
        <w:tc>
          <w:tcPr>
            <w:tcW w:w="680" w:type="dxa"/>
            <w:tcBorders>
              <w:bottom w:val="single" w:sz="4" w:space="0" w:color="auto"/>
            </w:tcBorders>
          </w:tcPr>
          <w:p w:rsidR="00EE698F" w:rsidRDefault="00EE698F" w:rsidP="00A53E0D">
            <w:pPr>
              <w:jc w:val="left"/>
              <w:rPr>
                <w:rFonts w:ascii="HG丸ｺﾞｼｯｸM-PRO" w:eastAsia="HG丸ｺﾞｼｯｸM-PRO" w:hAnsi="HG丸ｺﾞｼｯｸM-PRO"/>
                <w:sz w:val="20"/>
                <w:szCs w:val="20"/>
              </w:rPr>
            </w:pPr>
          </w:p>
        </w:tc>
        <w:tc>
          <w:tcPr>
            <w:tcW w:w="880" w:type="dxa"/>
            <w:tcBorders>
              <w:bottom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p>
        </w:tc>
        <w:tc>
          <w:tcPr>
            <w:tcW w:w="680" w:type="dxa"/>
            <w:tcBorders>
              <w:top w:val="single" w:sz="4" w:space="0" w:color="auto"/>
              <w:bottom w:val="single" w:sz="4" w:space="0" w:color="auto"/>
            </w:tcBorders>
          </w:tcPr>
          <w:p w:rsidR="00EE698F" w:rsidRPr="00450BDE" w:rsidRDefault="00EE698F" w:rsidP="00A53E0D">
            <w:pPr>
              <w:widowControl/>
              <w:jc w:val="center"/>
              <w:rPr>
                <w:rFonts w:ascii="HG丸ｺﾞｼｯｸM-PRO" w:eastAsia="HG丸ｺﾞｼｯｸM-PRO" w:hAnsi="HG丸ｺﾞｼｯｸM-PRO"/>
                <w:sz w:val="20"/>
                <w:szCs w:val="20"/>
              </w:rPr>
            </w:pPr>
          </w:p>
        </w:tc>
      </w:tr>
      <w:tr w:rsidR="00EE698F" w:rsidRPr="00450BDE" w:rsidTr="00A53E0D">
        <w:trPr>
          <w:trHeight w:val="298"/>
        </w:trPr>
        <w:tc>
          <w:tcPr>
            <w:tcW w:w="1276" w:type="dxa"/>
          </w:tcPr>
          <w:p w:rsidR="00EE698F" w:rsidRPr="00450BDE" w:rsidRDefault="00EE698F" w:rsidP="00A53E0D">
            <w:pPr>
              <w:widowControl/>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５／１７</w:t>
            </w:r>
          </w:p>
        </w:tc>
        <w:tc>
          <w:tcPr>
            <w:tcW w:w="4707" w:type="dxa"/>
            <w:tcBorders>
              <w:bottom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教育講演会（河村茂雄先生）</w:t>
            </w:r>
          </w:p>
        </w:tc>
        <w:tc>
          <w:tcPr>
            <w:tcW w:w="1275" w:type="dxa"/>
            <w:tcBorders>
              <w:bottom w:val="single" w:sz="4" w:space="0" w:color="auto"/>
            </w:tcBorders>
            <w:vAlign w:val="center"/>
          </w:tcPr>
          <w:p w:rsidR="00EE698F" w:rsidRPr="00450BDE" w:rsidRDefault="00EE698F" w:rsidP="00A53E0D">
            <w:pPr>
              <w:widowControl/>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bdr w:val="single" w:sz="4" w:space="0" w:color="auto"/>
              </w:rPr>
              <w:t>学びのP</w:t>
            </w:r>
          </w:p>
        </w:tc>
        <w:tc>
          <w:tcPr>
            <w:tcW w:w="680" w:type="dxa"/>
            <w:tcBorders>
              <w:bottom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p>
        </w:tc>
        <w:tc>
          <w:tcPr>
            <w:tcW w:w="880" w:type="dxa"/>
            <w:tcBorders>
              <w:bottom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p>
        </w:tc>
        <w:tc>
          <w:tcPr>
            <w:tcW w:w="680" w:type="dxa"/>
            <w:tcBorders>
              <w:bottom w:val="single" w:sz="4" w:space="0" w:color="auto"/>
            </w:tcBorders>
          </w:tcPr>
          <w:p w:rsidR="00EE698F" w:rsidRPr="00450BDE" w:rsidRDefault="00EE698F" w:rsidP="00A53E0D">
            <w:pPr>
              <w:jc w:val="left"/>
              <w:rPr>
                <w:rFonts w:ascii="HG丸ｺﾞｼｯｸM-PRO" w:eastAsia="HG丸ｺﾞｼｯｸM-PRO" w:hAnsi="HG丸ｺﾞｼｯｸM-PRO"/>
                <w:sz w:val="20"/>
                <w:szCs w:val="20"/>
              </w:rPr>
            </w:pPr>
          </w:p>
        </w:tc>
      </w:tr>
      <w:tr w:rsidR="00EE698F" w:rsidRPr="00450BDE" w:rsidTr="00A53E0D">
        <w:trPr>
          <w:trHeight w:val="309"/>
        </w:trPr>
        <w:tc>
          <w:tcPr>
            <w:tcW w:w="1276" w:type="dxa"/>
            <w:tcBorders>
              <w:top w:val="single" w:sz="4" w:space="0" w:color="auto"/>
            </w:tcBorders>
          </w:tcPr>
          <w:p w:rsidR="00EE698F" w:rsidRPr="00450BDE" w:rsidRDefault="00EE698F" w:rsidP="00A53E0D">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５／２９</w:t>
            </w:r>
          </w:p>
        </w:tc>
        <w:tc>
          <w:tcPr>
            <w:tcW w:w="4707" w:type="dxa"/>
            <w:tcBorders>
              <w:top w:val="single" w:sz="4" w:space="0" w:color="auto"/>
            </w:tcBorders>
          </w:tcPr>
          <w:p w:rsidR="00EE698F" w:rsidRPr="00450BDE" w:rsidRDefault="00EE698F" w:rsidP="00A53E0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00213490">
              <w:rPr>
                <w:rFonts w:ascii="HG丸ｺﾞｼｯｸM-PRO" w:eastAsia="HG丸ｺﾞｼｯｸM-PRO" w:hAnsi="HG丸ｺﾞｼｯｸM-PRO" w:hint="eastAsia"/>
                <w:sz w:val="20"/>
                <w:szCs w:val="20"/>
              </w:rPr>
              <w:t>WEBQ</w:t>
            </w:r>
            <w:r>
              <w:rPr>
                <w:rFonts w:ascii="HG丸ｺﾞｼｯｸM-PRO" w:eastAsia="HG丸ｺﾞｼｯｸM-PRO" w:hAnsi="HG丸ｺﾞｼｯｸM-PRO" w:hint="eastAsia"/>
                <w:sz w:val="20"/>
                <w:szCs w:val="20"/>
              </w:rPr>
              <w:t>Uの分析</w:t>
            </w:r>
          </w:p>
        </w:tc>
        <w:tc>
          <w:tcPr>
            <w:tcW w:w="1275" w:type="dxa"/>
            <w:tcBorders>
              <w:top w:val="single" w:sz="4" w:space="0" w:color="auto"/>
              <w:bottom w:val="single" w:sz="4" w:space="0" w:color="auto"/>
            </w:tcBorders>
            <w:vAlign w:val="center"/>
          </w:tcPr>
          <w:p w:rsidR="00EE698F" w:rsidRPr="00B97F94" w:rsidRDefault="00EE698F" w:rsidP="00A53E0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部 会</w:t>
            </w:r>
          </w:p>
        </w:tc>
        <w:tc>
          <w:tcPr>
            <w:tcW w:w="680" w:type="dxa"/>
            <w:tcBorders>
              <w:bottom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p>
        </w:tc>
        <w:tc>
          <w:tcPr>
            <w:tcW w:w="880" w:type="dxa"/>
            <w:tcBorders>
              <w:bottom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p>
        </w:tc>
        <w:tc>
          <w:tcPr>
            <w:tcW w:w="680" w:type="dxa"/>
            <w:tcBorders>
              <w:bottom w:val="single" w:sz="4" w:space="0" w:color="auto"/>
            </w:tcBorders>
          </w:tcPr>
          <w:p w:rsidR="00EE698F" w:rsidRPr="00450BDE" w:rsidRDefault="00EE698F" w:rsidP="00A53E0D">
            <w:pPr>
              <w:jc w:val="left"/>
              <w:rPr>
                <w:rFonts w:ascii="HG丸ｺﾞｼｯｸM-PRO" w:eastAsia="HG丸ｺﾞｼｯｸM-PRO" w:hAnsi="HG丸ｺﾞｼｯｸM-PRO"/>
                <w:sz w:val="20"/>
                <w:szCs w:val="20"/>
              </w:rPr>
            </w:pPr>
          </w:p>
        </w:tc>
      </w:tr>
      <w:tr w:rsidR="00EE698F" w:rsidRPr="00450BDE" w:rsidTr="00A53E0D">
        <w:trPr>
          <w:trHeight w:val="368"/>
        </w:trPr>
        <w:tc>
          <w:tcPr>
            <w:tcW w:w="1276" w:type="dxa"/>
          </w:tcPr>
          <w:p w:rsidR="00EE698F" w:rsidRPr="00450BDE" w:rsidRDefault="00EE698F" w:rsidP="00A53E0D">
            <w:pPr>
              <w:widowControl/>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６／２６</w:t>
            </w:r>
          </w:p>
        </w:tc>
        <w:tc>
          <w:tcPr>
            <w:tcW w:w="4707" w:type="dxa"/>
            <w:tcBorders>
              <w:top w:val="dashed" w:sz="4" w:space="0" w:color="auto"/>
              <w:bottom w:val="dashed"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④ICTを生かした授業づくり・実践授業の計画</w:t>
            </w:r>
          </w:p>
        </w:tc>
        <w:tc>
          <w:tcPr>
            <w:tcW w:w="1275" w:type="dxa"/>
            <w:tcBorders>
              <w:top w:val="dashed" w:sz="4" w:space="0" w:color="auto"/>
              <w:bottom w:val="single" w:sz="4" w:space="0" w:color="auto"/>
            </w:tcBorders>
            <w:vAlign w:val="center"/>
          </w:tcPr>
          <w:p w:rsidR="00EE698F" w:rsidRPr="00B97F94" w:rsidRDefault="00EE698F" w:rsidP="00A53E0D">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部 会</w:t>
            </w:r>
          </w:p>
        </w:tc>
        <w:tc>
          <w:tcPr>
            <w:tcW w:w="680" w:type="dxa"/>
            <w:tcBorders>
              <w:top w:val="single" w:sz="4" w:space="0" w:color="auto"/>
              <w:bottom w:val="single" w:sz="4" w:space="0" w:color="auto"/>
            </w:tcBorders>
          </w:tcPr>
          <w:p w:rsidR="00EE698F" w:rsidRPr="00450BDE" w:rsidRDefault="00EE698F" w:rsidP="00A53E0D">
            <w:pPr>
              <w:widowControl/>
              <w:jc w:val="left"/>
              <w:rPr>
                <w:rFonts w:ascii="HG丸ｺﾞｼｯｸM-PRO" w:eastAsia="HG丸ｺﾞｼｯｸM-PRO" w:hAnsi="HG丸ｺﾞｼｯｸM-PRO"/>
                <w:w w:val="66"/>
                <w:sz w:val="20"/>
                <w:szCs w:val="20"/>
              </w:rPr>
            </w:pPr>
          </w:p>
        </w:tc>
        <w:tc>
          <w:tcPr>
            <w:tcW w:w="880" w:type="dxa"/>
            <w:tcBorders>
              <w:bottom w:val="single" w:sz="4" w:space="0" w:color="auto"/>
            </w:tcBorders>
          </w:tcPr>
          <w:p w:rsidR="00EE698F" w:rsidRPr="00450BDE" w:rsidRDefault="00EE698F" w:rsidP="00A53E0D">
            <w:pPr>
              <w:widowControl/>
              <w:jc w:val="left"/>
              <w:rPr>
                <w:rFonts w:ascii="HG丸ｺﾞｼｯｸM-PRO" w:eastAsia="HG丸ｺﾞｼｯｸM-PRO" w:hAnsi="HG丸ｺﾞｼｯｸM-PRO"/>
                <w:w w:val="66"/>
                <w:sz w:val="20"/>
                <w:szCs w:val="20"/>
              </w:rPr>
            </w:pPr>
          </w:p>
        </w:tc>
        <w:tc>
          <w:tcPr>
            <w:tcW w:w="680" w:type="dxa"/>
            <w:tcBorders>
              <w:bottom w:val="single" w:sz="4" w:space="0" w:color="auto"/>
            </w:tcBorders>
          </w:tcPr>
          <w:p w:rsidR="00EE698F" w:rsidRPr="00450BDE" w:rsidRDefault="00EE698F" w:rsidP="00A53E0D">
            <w:pPr>
              <w:widowControl/>
              <w:jc w:val="left"/>
              <w:rPr>
                <w:rFonts w:ascii="HG丸ｺﾞｼｯｸM-PRO" w:eastAsia="HG丸ｺﾞｼｯｸM-PRO" w:hAnsi="HG丸ｺﾞｼｯｸM-PRO"/>
                <w:w w:val="66"/>
                <w:sz w:val="20"/>
                <w:szCs w:val="20"/>
              </w:rPr>
            </w:pPr>
          </w:p>
        </w:tc>
      </w:tr>
      <w:tr w:rsidR="00EE698F" w:rsidRPr="00450BDE" w:rsidTr="00A53E0D">
        <w:trPr>
          <w:trHeight w:val="285"/>
        </w:trPr>
        <w:tc>
          <w:tcPr>
            <w:tcW w:w="1276" w:type="dxa"/>
            <w:tcBorders>
              <w:top w:val="single" w:sz="4" w:space="0" w:color="auto"/>
            </w:tcBorders>
          </w:tcPr>
          <w:p w:rsidR="00EE698F" w:rsidRDefault="00EE698F" w:rsidP="00A53E0D">
            <w:pPr>
              <w:widowControl/>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６／２８</w:t>
            </w:r>
          </w:p>
        </w:tc>
        <w:tc>
          <w:tcPr>
            <w:tcW w:w="4707" w:type="dxa"/>
            <w:tcBorders>
              <w:top w:val="single" w:sz="4" w:space="0" w:color="auto"/>
              <w:bottom w:val="single" w:sz="4" w:space="0" w:color="auto"/>
            </w:tcBorders>
          </w:tcPr>
          <w:p w:rsidR="00EE698F" w:rsidRDefault="00EE698F" w:rsidP="00A53E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教育講演会（小川晋先生）</w:t>
            </w:r>
          </w:p>
        </w:tc>
        <w:tc>
          <w:tcPr>
            <w:tcW w:w="1275" w:type="dxa"/>
            <w:tcBorders>
              <w:top w:val="single" w:sz="4" w:space="0" w:color="auto"/>
            </w:tcBorders>
            <w:vAlign w:val="center"/>
          </w:tcPr>
          <w:p w:rsidR="00EE698F" w:rsidRDefault="00EE698F" w:rsidP="00A53E0D">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bdr w:val="single" w:sz="4" w:space="0" w:color="auto"/>
              </w:rPr>
              <w:t>学びのP</w:t>
            </w:r>
          </w:p>
        </w:tc>
        <w:tc>
          <w:tcPr>
            <w:tcW w:w="680" w:type="dxa"/>
            <w:tcBorders>
              <w:top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p>
        </w:tc>
        <w:tc>
          <w:tcPr>
            <w:tcW w:w="880" w:type="dxa"/>
            <w:tcBorders>
              <w:top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p>
        </w:tc>
        <w:tc>
          <w:tcPr>
            <w:tcW w:w="680" w:type="dxa"/>
            <w:tcBorders>
              <w:top w:val="single" w:sz="4" w:space="0" w:color="auto"/>
            </w:tcBorders>
          </w:tcPr>
          <w:p w:rsidR="00EE698F" w:rsidRDefault="00EE698F" w:rsidP="00A53E0D">
            <w:pPr>
              <w:widowControl/>
              <w:ind w:firstLineChars="50" w:firstLine="100"/>
              <w:jc w:val="left"/>
              <w:rPr>
                <w:rFonts w:ascii="HG丸ｺﾞｼｯｸM-PRO" w:eastAsia="HG丸ｺﾞｼｯｸM-PRO" w:hAnsi="HG丸ｺﾞｼｯｸM-PRO"/>
                <w:sz w:val="20"/>
                <w:szCs w:val="20"/>
              </w:rPr>
            </w:pPr>
          </w:p>
        </w:tc>
      </w:tr>
      <w:tr w:rsidR="00EE698F" w:rsidRPr="00450BDE" w:rsidTr="00A53E0D">
        <w:trPr>
          <w:trHeight w:val="285"/>
        </w:trPr>
        <w:tc>
          <w:tcPr>
            <w:tcW w:w="1276" w:type="dxa"/>
            <w:tcBorders>
              <w:top w:val="single" w:sz="4" w:space="0" w:color="auto"/>
            </w:tcBorders>
          </w:tcPr>
          <w:p w:rsidR="00EE698F" w:rsidRPr="00450BDE" w:rsidRDefault="00EE698F" w:rsidP="00A53E0D">
            <w:pPr>
              <w:widowControl/>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７／１０</w:t>
            </w:r>
          </w:p>
        </w:tc>
        <w:tc>
          <w:tcPr>
            <w:tcW w:w="4707" w:type="dxa"/>
            <w:tcBorders>
              <w:top w:val="single" w:sz="4" w:space="0" w:color="auto"/>
              <w:bottom w:val="single" w:sz="4" w:space="0" w:color="auto"/>
            </w:tcBorders>
          </w:tcPr>
          <w:p w:rsidR="00EE698F" w:rsidRPr="001A1DDE" w:rsidRDefault="00EE698F" w:rsidP="00A53E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⑤ICTの活用に関わる校内学習会</w:t>
            </w:r>
          </w:p>
        </w:tc>
        <w:tc>
          <w:tcPr>
            <w:tcW w:w="1275" w:type="dxa"/>
            <w:tcBorders>
              <w:top w:val="single" w:sz="4" w:space="0" w:color="auto"/>
            </w:tcBorders>
            <w:vAlign w:val="center"/>
          </w:tcPr>
          <w:p w:rsidR="00EE698F" w:rsidRPr="00B97F94" w:rsidRDefault="00EE698F" w:rsidP="00A53E0D">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研究主任</w:t>
            </w:r>
          </w:p>
        </w:tc>
        <w:tc>
          <w:tcPr>
            <w:tcW w:w="680" w:type="dxa"/>
            <w:tcBorders>
              <w:top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p>
        </w:tc>
        <w:tc>
          <w:tcPr>
            <w:tcW w:w="880" w:type="dxa"/>
            <w:tcBorders>
              <w:top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p>
        </w:tc>
        <w:tc>
          <w:tcPr>
            <w:tcW w:w="680" w:type="dxa"/>
            <w:tcBorders>
              <w:top w:val="single" w:sz="4" w:space="0" w:color="auto"/>
            </w:tcBorders>
          </w:tcPr>
          <w:p w:rsidR="00EE698F" w:rsidRPr="00450BDE" w:rsidRDefault="00EE698F" w:rsidP="00A53E0D">
            <w:pPr>
              <w:widowControl/>
              <w:ind w:firstLineChars="50" w:firstLine="100"/>
              <w:jc w:val="left"/>
              <w:rPr>
                <w:rFonts w:ascii="HG丸ｺﾞｼｯｸM-PRO" w:eastAsia="HG丸ｺﾞｼｯｸM-PRO" w:hAnsi="HG丸ｺﾞｼｯｸM-PRO"/>
                <w:sz w:val="20"/>
                <w:szCs w:val="20"/>
              </w:rPr>
            </w:pPr>
          </w:p>
        </w:tc>
      </w:tr>
      <w:tr w:rsidR="00EE698F" w:rsidRPr="00450BDE" w:rsidTr="00A53E0D">
        <w:trPr>
          <w:trHeight w:val="242"/>
        </w:trPr>
        <w:tc>
          <w:tcPr>
            <w:tcW w:w="1276" w:type="dxa"/>
            <w:tcBorders>
              <w:bottom w:val="single" w:sz="4" w:space="0" w:color="auto"/>
            </w:tcBorders>
          </w:tcPr>
          <w:p w:rsidR="00EE698F" w:rsidRPr="00450BDE" w:rsidRDefault="00EE698F" w:rsidP="00A53E0D">
            <w:pPr>
              <w:widowControl/>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８／２６</w:t>
            </w:r>
          </w:p>
        </w:tc>
        <w:tc>
          <w:tcPr>
            <w:tcW w:w="4707" w:type="dxa"/>
            <w:tcBorders>
              <w:bottom w:val="single" w:sz="4" w:space="0" w:color="auto"/>
            </w:tcBorders>
          </w:tcPr>
          <w:p w:rsidR="00EE698F" w:rsidRPr="005A183E" w:rsidRDefault="00EE698F" w:rsidP="00A53E0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⑥講師を招いての学習会</w:t>
            </w:r>
          </w:p>
        </w:tc>
        <w:tc>
          <w:tcPr>
            <w:tcW w:w="1275" w:type="dxa"/>
            <w:vAlign w:val="center"/>
          </w:tcPr>
          <w:p w:rsidR="00EE698F" w:rsidRPr="00450BDE" w:rsidRDefault="00EE698F" w:rsidP="00A53E0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研究主任</w:t>
            </w:r>
          </w:p>
        </w:tc>
        <w:tc>
          <w:tcPr>
            <w:tcW w:w="6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8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680" w:type="dxa"/>
          </w:tcPr>
          <w:p w:rsidR="00EE698F" w:rsidRPr="00450BDE" w:rsidRDefault="00EE698F" w:rsidP="00A53E0D">
            <w:pPr>
              <w:widowControl/>
              <w:ind w:firstLineChars="50" w:firstLine="100"/>
              <w:jc w:val="left"/>
              <w:rPr>
                <w:rFonts w:ascii="HG丸ｺﾞｼｯｸM-PRO" w:eastAsia="HG丸ｺﾞｼｯｸM-PRO" w:hAnsi="HG丸ｺﾞｼｯｸM-PRO"/>
                <w:sz w:val="20"/>
                <w:szCs w:val="20"/>
              </w:rPr>
            </w:pPr>
          </w:p>
        </w:tc>
      </w:tr>
      <w:tr w:rsidR="00EE698F" w:rsidRPr="00450BDE" w:rsidTr="00A53E0D">
        <w:trPr>
          <w:trHeight w:val="315"/>
        </w:trPr>
        <w:tc>
          <w:tcPr>
            <w:tcW w:w="1276" w:type="dxa"/>
            <w:tcBorders>
              <w:top w:val="single" w:sz="4" w:space="0" w:color="auto"/>
              <w:bottom w:val="single" w:sz="4" w:space="0" w:color="auto"/>
            </w:tcBorders>
          </w:tcPr>
          <w:p w:rsidR="00EE698F" w:rsidRPr="00450BDE" w:rsidRDefault="00EE698F" w:rsidP="00A53E0D">
            <w:pPr>
              <w:widowControl/>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９／２５</w:t>
            </w:r>
          </w:p>
        </w:tc>
        <w:tc>
          <w:tcPr>
            <w:tcW w:w="4707" w:type="dxa"/>
            <w:tcBorders>
              <w:top w:val="single" w:sz="4" w:space="0" w:color="auto"/>
            </w:tcBorders>
          </w:tcPr>
          <w:p w:rsidR="00EE698F" w:rsidRDefault="00EE698F" w:rsidP="00A53E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⑦メディアコントロールの取り組みと</w:t>
            </w:r>
          </w:p>
          <w:p w:rsidR="00EE698F" w:rsidRPr="00450BDE" w:rsidRDefault="00EE698F" w:rsidP="00A53E0D">
            <w:pPr>
              <w:widowControl/>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ICTを生かした授業づくり</w:t>
            </w:r>
          </w:p>
        </w:tc>
        <w:tc>
          <w:tcPr>
            <w:tcW w:w="1275" w:type="dxa"/>
            <w:vAlign w:val="center"/>
          </w:tcPr>
          <w:p w:rsidR="00EE698F" w:rsidRDefault="00EE698F" w:rsidP="00A53E0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部　会</w:t>
            </w:r>
          </w:p>
        </w:tc>
        <w:tc>
          <w:tcPr>
            <w:tcW w:w="6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8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680" w:type="dxa"/>
          </w:tcPr>
          <w:p w:rsidR="00EE698F" w:rsidRDefault="00EE698F" w:rsidP="00A53E0D">
            <w:pPr>
              <w:jc w:val="left"/>
              <w:rPr>
                <w:rFonts w:ascii="HG丸ｺﾞｼｯｸM-PRO" w:eastAsia="HG丸ｺﾞｼｯｸM-PRO" w:hAnsi="HG丸ｺﾞｼｯｸM-PRO"/>
                <w:sz w:val="20"/>
                <w:szCs w:val="20"/>
              </w:rPr>
            </w:pPr>
          </w:p>
        </w:tc>
      </w:tr>
      <w:tr w:rsidR="00EE698F" w:rsidRPr="00450BDE" w:rsidTr="00A53E0D">
        <w:trPr>
          <w:trHeight w:val="265"/>
        </w:trPr>
        <w:tc>
          <w:tcPr>
            <w:tcW w:w="1276" w:type="dxa"/>
            <w:tcBorders>
              <w:top w:val="single" w:sz="4" w:space="0" w:color="auto"/>
              <w:bottom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１０／　９</w:t>
            </w:r>
          </w:p>
        </w:tc>
        <w:tc>
          <w:tcPr>
            <w:tcW w:w="4707" w:type="dxa"/>
            <w:tcBorders>
              <w:top w:val="dashed" w:sz="4" w:space="0" w:color="auto"/>
              <w:bottom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⑧研究授業について（授業案検討）</w:t>
            </w:r>
          </w:p>
        </w:tc>
        <w:tc>
          <w:tcPr>
            <w:tcW w:w="1275" w:type="dxa"/>
            <w:tcBorders>
              <w:top w:val="dotted" w:sz="4" w:space="0" w:color="auto"/>
              <w:bottom w:val="single" w:sz="4" w:space="0" w:color="auto"/>
            </w:tcBorders>
            <w:vAlign w:val="center"/>
          </w:tcPr>
          <w:p w:rsidR="00EE698F" w:rsidRPr="00450BDE" w:rsidRDefault="00EE698F" w:rsidP="00A53E0D">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研究主任</w:t>
            </w:r>
          </w:p>
        </w:tc>
        <w:tc>
          <w:tcPr>
            <w:tcW w:w="6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8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680" w:type="dxa"/>
          </w:tcPr>
          <w:p w:rsidR="00EE698F" w:rsidRPr="00450BDE" w:rsidRDefault="00EE698F" w:rsidP="00A53E0D">
            <w:pPr>
              <w:widowControl/>
              <w:jc w:val="left"/>
              <w:rPr>
                <w:rFonts w:ascii="HG丸ｺﾞｼｯｸM-PRO" w:eastAsia="HG丸ｺﾞｼｯｸM-PRO" w:hAnsi="HG丸ｺﾞｼｯｸM-PRO"/>
                <w:sz w:val="20"/>
                <w:szCs w:val="20"/>
              </w:rPr>
            </w:pPr>
          </w:p>
        </w:tc>
      </w:tr>
      <w:tr w:rsidR="00EE698F" w:rsidRPr="00450BDE" w:rsidTr="00A53E0D">
        <w:trPr>
          <w:trHeight w:val="265"/>
        </w:trPr>
        <w:tc>
          <w:tcPr>
            <w:tcW w:w="1276" w:type="dxa"/>
            <w:tcBorders>
              <w:top w:val="single" w:sz="4" w:space="0" w:color="auto"/>
              <w:bottom w:val="single" w:sz="4" w:space="0" w:color="auto"/>
            </w:tcBorders>
          </w:tcPr>
          <w:p w:rsidR="00EE698F" w:rsidRDefault="00EE698F" w:rsidP="00A53E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１０／２３</w:t>
            </w:r>
          </w:p>
        </w:tc>
        <w:tc>
          <w:tcPr>
            <w:tcW w:w="4707" w:type="dxa"/>
            <w:tcBorders>
              <w:top w:val="dashed" w:sz="4" w:space="0" w:color="auto"/>
              <w:bottom w:val="single" w:sz="4" w:space="0" w:color="auto"/>
            </w:tcBorders>
          </w:tcPr>
          <w:p w:rsidR="00EE698F" w:rsidRDefault="00EE698F" w:rsidP="00A53E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教育講演会（高橋純先生）</w:t>
            </w:r>
          </w:p>
        </w:tc>
        <w:tc>
          <w:tcPr>
            <w:tcW w:w="1275" w:type="dxa"/>
            <w:tcBorders>
              <w:top w:val="dotted" w:sz="4" w:space="0" w:color="auto"/>
              <w:bottom w:val="single" w:sz="4" w:space="0" w:color="auto"/>
            </w:tcBorders>
            <w:vAlign w:val="center"/>
          </w:tcPr>
          <w:p w:rsidR="00EE698F" w:rsidRDefault="00EE698F" w:rsidP="00A53E0D">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bdr w:val="single" w:sz="4" w:space="0" w:color="auto"/>
              </w:rPr>
              <w:t>学びのP</w:t>
            </w:r>
          </w:p>
        </w:tc>
        <w:tc>
          <w:tcPr>
            <w:tcW w:w="6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8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680" w:type="dxa"/>
          </w:tcPr>
          <w:p w:rsidR="00EE698F" w:rsidRPr="00450BDE" w:rsidRDefault="00EE698F" w:rsidP="00A53E0D">
            <w:pPr>
              <w:widowControl/>
              <w:jc w:val="left"/>
              <w:rPr>
                <w:rFonts w:ascii="HG丸ｺﾞｼｯｸM-PRO" w:eastAsia="HG丸ｺﾞｼｯｸM-PRO" w:hAnsi="HG丸ｺﾞｼｯｸM-PRO"/>
                <w:sz w:val="20"/>
                <w:szCs w:val="20"/>
              </w:rPr>
            </w:pPr>
          </w:p>
        </w:tc>
      </w:tr>
      <w:tr w:rsidR="00EE698F" w:rsidRPr="00450BDE" w:rsidTr="00A53E0D">
        <w:trPr>
          <w:trHeight w:val="339"/>
        </w:trPr>
        <w:tc>
          <w:tcPr>
            <w:tcW w:w="1276" w:type="dxa"/>
            <w:tcBorders>
              <w:top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１０／３０</w:t>
            </w:r>
          </w:p>
        </w:tc>
        <w:tc>
          <w:tcPr>
            <w:tcW w:w="4707" w:type="dxa"/>
            <w:tcBorders>
              <w:top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bdr w:val="single" w:sz="4" w:space="0" w:color="auto"/>
              </w:rPr>
            </w:pPr>
            <w:r>
              <w:rPr>
                <w:rFonts w:ascii="HG丸ｺﾞｼｯｸM-PRO" w:eastAsia="HG丸ｺﾞｼｯｸM-PRO" w:hAnsi="HG丸ｺﾞｼｯｸM-PRO" w:hint="eastAsia"/>
                <w:sz w:val="20"/>
                <w:szCs w:val="20"/>
              </w:rPr>
              <w:t>⑨</w:t>
            </w:r>
            <w:r w:rsidR="00213490">
              <w:rPr>
                <w:rFonts w:ascii="HG丸ｺﾞｼｯｸM-PRO" w:eastAsia="HG丸ｺﾞｼｯｸM-PRO" w:hAnsi="HG丸ｺﾞｼｯｸM-PRO" w:hint="eastAsia"/>
                <w:sz w:val="20"/>
                <w:szCs w:val="20"/>
              </w:rPr>
              <w:t>WEBQ</w:t>
            </w:r>
            <w:r>
              <w:rPr>
                <w:rFonts w:ascii="HG丸ｺﾞｼｯｸM-PRO" w:eastAsia="HG丸ｺﾞｼｯｸM-PRO" w:hAnsi="HG丸ｺﾞｼｯｸM-PRO" w:hint="eastAsia"/>
                <w:sz w:val="20"/>
                <w:szCs w:val="20"/>
              </w:rPr>
              <w:t>Uの分析</w:t>
            </w:r>
          </w:p>
        </w:tc>
        <w:tc>
          <w:tcPr>
            <w:tcW w:w="1275" w:type="dxa"/>
            <w:tcBorders>
              <w:top w:val="single" w:sz="4" w:space="0" w:color="auto"/>
            </w:tcBorders>
            <w:vAlign w:val="center"/>
          </w:tcPr>
          <w:p w:rsidR="00EE698F" w:rsidRPr="00450BDE" w:rsidRDefault="00EE698F" w:rsidP="00A53E0D">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部　会</w:t>
            </w:r>
          </w:p>
        </w:tc>
        <w:tc>
          <w:tcPr>
            <w:tcW w:w="6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8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680" w:type="dxa"/>
          </w:tcPr>
          <w:p w:rsidR="00EE698F" w:rsidRPr="00450BDE" w:rsidRDefault="00EE698F" w:rsidP="00A53E0D">
            <w:pPr>
              <w:widowControl/>
              <w:ind w:firstLineChars="50" w:firstLine="100"/>
              <w:jc w:val="left"/>
              <w:rPr>
                <w:rFonts w:ascii="HG丸ｺﾞｼｯｸM-PRO" w:eastAsia="HG丸ｺﾞｼｯｸM-PRO" w:hAnsi="HG丸ｺﾞｼｯｸM-PRO"/>
                <w:sz w:val="20"/>
                <w:szCs w:val="20"/>
              </w:rPr>
            </w:pPr>
          </w:p>
        </w:tc>
      </w:tr>
      <w:tr w:rsidR="00EE698F" w:rsidRPr="00450BDE" w:rsidTr="00A53E0D">
        <w:trPr>
          <w:trHeight w:val="267"/>
        </w:trPr>
        <w:tc>
          <w:tcPr>
            <w:tcW w:w="1276" w:type="dxa"/>
            <w:tcBorders>
              <w:top w:val="single" w:sz="4" w:space="0" w:color="auto"/>
              <w:bottom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１１／　６</w:t>
            </w:r>
          </w:p>
        </w:tc>
        <w:tc>
          <w:tcPr>
            <w:tcW w:w="4707" w:type="dxa"/>
            <w:tcBorders>
              <w:top w:val="single" w:sz="4" w:space="0" w:color="auto"/>
            </w:tcBorders>
          </w:tcPr>
          <w:p w:rsidR="00EE698F" w:rsidRPr="005A183E" w:rsidRDefault="00EE698F" w:rsidP="00A53E0D">
            <w:pPr>
              <w:widowControl/>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⑩研究授業・研究会</w:t>
            </w:r>
          </w:p>
        </w:tc>
        <w:tc>
          <w:tcPr>
            <w:tcW w:w="1275" w:type="dxa"/>
            <w:tcBorders>
              <w:top w:val="single" w:sz="4" w:space="0" w:color="auto"/>
            </w:tcBorders>
            <w:vAlign w:val="center"/>
          </w:tcPr>
          <w:p w:rsidR="00EE698F" w:rsidRPr="00C46425" w:rsidRDefault="00EE698F" w:rsidP="00A53E0D">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研究主任</w:t>
            </w:r>
          </w:p>
        </w:tc>
        <w:tc>
          <w:tcPr>
            <w:tcW w:w="680" w:type="dxa"/>
          </w:tcPr>
          <w:p w:rsidR="00EE698F" w:rsidRPr="00450BDE" w:rsidRDefault="00EE698F" w:rsidP="00A53E0D">
            <w:pPr>
              <w:jc w:val="left"/>
              <w:rPr>
                <w:rFonts w:ascii="HG丸ｺﾞｼｯｸM-PRO" w:eastAsia="HG丸ｺﾞｼｯｸM-PRO" w:hAnsi="HG丸ｺﾞｼｯｸM-PRO"/>
                <w:sz w:val="20"/>
                <w:szCs w:val="20"/>
              </w:rPr>
            </w:pPr>
          </w:p>
        </w:tc>
        <w:tc>
          <w:tcPr>
            <w:tcW w:w="8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680" w:type="dxa"/>
          </w:tcPr>
          <w:p w:rsidR="00EE698F" w:rsidRPr="00450BDE" w:rsidRDefault="00EE698F" w:rsidP="00A53E0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EE698F" w:rsidRPr="00450BDE" w:rsidTr="00A53E0D">
        <w:trPr>
          <w:trHeight w:val="390"/>
        </w:trPr>
        <w:tc>
          <w:tcPr>
            <w:tcW w:w="1276" w:type="dxa"/>
            <w:tcBorders>
              <w:bottom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１１／２７</w:t>
            </w:r>
          </w:p>
        </w:tc>
        <w:tc>
          <w:tcPr>
            <w:tcW w:w="4707" w:type="dxa"/>
            <w:tcBorders>
              <w:top w:val="single" w:sz="4" w:space="0" w:color="auto"/>
              <w:bottom w:val="single" w:sz="4" w:space="0" w:color="auto"/>
            </w:tcBorders>
          </w:tcPr>
          <w:p w:rsidR="00EE698F" w:rsidRDefault="00EE698F" w:rsidP="00A53E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多田孝志先生の講演会</w:t>
            </w:r>
          </w:p>
          <w:p w:rsidR="00EE698F" w:rsidRPr="00450BDE" w:rsidRDefault="00EE698F" w:rsidP="00A53E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松</w:t>
            </w:r>
            <w:r w:rsidRPr="00A638E2">
              <w:rPr>
                <w:rFonts w:ascii="HG丸ｺﾞｼｯｸM-PRO" w:eastAsia="HG丸ｺﾞｼｯｸM-PRO" w:hAnsi="HG丸ｺﾞｼｯｸM-PRO" w:hint="eastAsia"/>
                <w:sz w:val="20"/>
                <w:szCs w:val="20"/>
              </w:rPr>
              <w:t>中学区の児童生徒</w:t>
            </w:r>
            <w:r>
              <w:rPr>
                <w:rFonts w:ascii="HG丸ｺﾞｼｯｸM-PRO" w:eastAsia="HG丸ｺﾞｼｯｸM-PRO" w:hAnsi="HG丸ｺﾞｼｯｸM-PRO" w:hint="eastAsia"/>
                <w:sz w:val="20"/>
                <w:szCs w:val="20"/>
              </w:rPr>
              <w:t>の情報交換</w:t>
            </w:r>
          </w:p>
        </w:tc>
        <w:tc>
          <w:tcPr>
            <w:tcW w:w="1275" w:type="dxa"/>
            <w:tcBorders>
              <w:top w:val="single" w:sz="4" w:space="0" w:color="auto"/>
              <w:bottom w:val="single" w:sz="4" w:space="0" w:color="auto"/>
            </w:tcBorders>
            <w:vAlign w:val="center"/>
          </w:tcPr>
          <w:p w:rsidR="00EE698F" w:rsidRPr="00450BDE" w:rsidRDefault="00EE698F" w:rsidP="00A53E0D">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bdr w:val="single" w:sz="4" w:space="0" w:color="auto"/>
              </w:rPr>
              <w:t>ブロック研</w:t>
            </w:r>
          </w:p>
        </w:tc>
        <w:tc>
          <w:tcPr>
            <w:tcW w:w="680" w:type="dxa"/>
            <w:tcBorders>
              <w:bottom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p>
        </w:tc>
        <w:tc>
          <w:tcPr>
            <w:tcW w:w="880" w:type="dxa"/>
            <w:tcBorders>
              <w:bottom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p>
        </w:tc>
        <w:tc>
          <w:tcPr>
            <w:tcW w:w="680" w:type="dxa"/>
            <w:tcBorders>
              <w:bottom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p>
        </w:tc>
      </w:tr>
      <w:tr w:rsidR="00EE698F" w:rsidRPr="00450BDE" w:rsidTr="00A53E0D">
        <w:trPr>
          <w:trHeight w:val="352"/>
        </w:trPr>
        <w:tc>
          <w:tcPr>
            <w:tcW w:w="1276" w:type="dxa"/>
            <w:tcBorders>
              <w:top w:val="single" w:sz="4" w:space="0" w:color="auto"/>
              <w:bottom w:val="single" w:sz="4" w:space="0" w:color="auto"/>
            </w:tcBorders>
          </w:tcPr>
          <w:p w:rsidR="00EE698F" w:rsidRPr="00450BDE" w:rsidRDefault="00EE698F" w:rsidP="00445D62">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１２／</w:t>
            </w:r>
            <w:r w:rsidR="00445D62">
              <w:rPr>
                <w:rFonts w:ascii="HG丸ｺﾞｼｯｸM-PRO" w:eastAsia="HG丸ｺﾞｼｯｸM-PRO" w:hAnsi="HG丸ｺﾞｼｯｸM-PRO" w:hint="eastAsia"/>
                <w:sz w:val="20"/>
                <w:szCs w:val="20"/>
              </w:rPr>
              <w:t xml:space="preserve">　６</w:t>
            </w:r>
          </w:p>
        </w:tc>
        <w:tc>
          <w:tcPr>
            <w:tcW w:w="4707" w:type="dxa"/>
            <w:tcBorders>
              <w:top w:val="dashed" w:sz="4" w:space="0" w:color="auto"/>
            </w:tcBorders>
          </w:tcPr>
          <w:p w:rsidR="00EE698F" w:rsidRPr="00A638E2" w:rsidRDefault="00445D62" w:rsidP="00445D62">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教育講演（赤坂真二先生）</w:t>
            </w:r>
          </w:p>
        </w:tc>
        <w:tc>
          <w:tcPr>
            <w:tcW w:w="1275" w:type="dxa"/>
            <w:tcBorders>
              <w:top w:val="dashed" w:sz="4" w:space="0" w:color="auto"/>
            </w:tcBorders>
            <w:vAlign w:val="center"/>
          </w:tcPr>
          <w:p w:rsidR="00EE698F" w:rsidRPr="00450BDE" w:rsidRDefault="00EE698F" w:rsidP="00A53E0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研究主任</w:t>
            </w:r>
          </w:p>
        </w:tc>
        <w:tc>
          <w:tcPr>
            <w:tcW w:w="6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8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680" w:type="dxa"/>
          </w:tcPr>
          <w:p w:rsidR="00EE698F" w:rsidRPr="00450BDE" w:rsidRDefault="00EE698F" w:rsidP="00A53E0D">
            <w:pPr>
              <w:widowControl/>
              <w:jc w:val="left"/>
              <w:rPr>
                <w:rFonts w:ascii="HG丸ｺﾞｼｯｸM-PRO" w:eastAsia="HG丸ｺﾞｼｯｸM-PRO" w:hAnsi="HG丸ｺﾞｼｯｸM-PRO"/>
                <w:sz w:val="20"/>
                <w:szCs w:val="20"/>
              </w:rPr>
            </w:pPr>
          </w:p>
        </w:tc>
      </w:tr>
      <w:tr w:rsidR="00EE698F" w:rsidRPr="00450BDE" w:rsidTr="00A53E0D">
        <w:trPr>
          <w:trHeight w:val="204"/>
        </w:trPr>
        <w:tc>
          <w:tcPr>
            <w:tcW w:w="1276" w:type="dxa"/>
            <w:tcBorders>
              <w:bottom w:val="single" w:sz="4" w:space="0" w:color="auto"/>
            </w:tcBorders>
          </w:tcPr>
          <w:p w:rsidR="00EE698F" w:rsidRPr="00450BDE" w:rsidRDefault="00445D62" w:rsidP="00445D62">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１２／１１</w:t>
            </w:r>
            <w:r w:rsidR="00EE698F">
              <w:rPr>
                <w:rFonts w:ascii="HG丸ｺﾞｼｯｸM-PRO" w:eastAsia="HG丸ｺﾞｼｯｸM-PRO" w:hAnsi="HG丸ｺﾞｼｯｸM-PRO" w:hint="eastAsia"/>
                <w:sz w:val="20"/>
                <w:szCs w:val="20"/>
              </w:rPr>
              <w:t xml:space="preserve">　　</w:t>
            </w:r>
          </w:p>
        </w:tc>
        <w:tc>
          <w:tcPr>
            <w:tcW w:w="4707" w:type="dxa"/>
            <w:tcBorders>
              <w:top w:val="single" w:sz="4" w:space="0" w:color="auto"/>
              <w:bottom w:val="single" w:sz="4" w:space="0" w:color="auto"/>
            </w:tcBorders>
          </w:tcPr>
          <w:p w:rsidR="00445D62" w:rsidRDefault="00445D62" w:rsidP="00445D62">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⑪学力調査等の結果を生かした授業改善について</w:t>
            </w:r>
          </w:p>
          <w:p w:rsidR="00EE698F" w:rsidRPr="00450BDE" w:rsidRDefault="00445D62" w:rsidP="00445D62">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本校のアウトメディアの実態と改善策について研究紀要について</w:t>
            </w:r>
          </w:p>
        </w:tc>
        <w:tc>
          <w:tcPr>
            <w:tcW w:w="1275" w:type="dxa"/>
            <w:tcBorders>
              <w:top w:val="single" w:sz="4" w:space="0" w:color="auto"/>
            </w:tcBorders>
            <w:vAlign w:val="center"/>
          </w:tcPr>
          <w:p w:rsidR="00EE698F" w:rsidRPr="00450BDE" w:rsidRDefault="00EE698F" w:rsidP="00A53E0D">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bdr w:val="single" w:sz="4" w:space="0" w:color="auto"/>
              </w:rPr>
              <w:t>学びのP</w:t>
            </w:r>
          </w:p>
        </w:tc>
        <w:tc>
          <w:tcPr>
            <w:tcW w:w="6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8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680" w:type="dxa"/>
          </w:tcPr>
          <w:p w:rsidR="00EE698F" w:rsidRPr="00450BDE" w:rsidRDefault="00EE698F" w:rsidP="00A53E0D">
            <w:pPr>
              <w:widowControl/>
              <w:jc w:val="left"/>
              <w:rPr>
                <w:rFonts w:ascii="HG丸ｺﾞｼｯｸM-PRO" w:eastAsia="HG丸ｺﾞｼｯｸM-PRO" w:hAnsi="HG丸ｺﾞｼｯｸM-PRO"/>
                <w:sz w:val="20"/>
                <w:szCs w:val="20"/>
              </w:rPr>
            </w:pPr>
          </w:p>
        </w:tc>
      </w:tr>
      <w:tr w:rsidR="00EE698F" w:rsidRPr="00450BDE" w:rsidTr="00A53E0D">
        <w:trPr>
          <w:trHeight w:val="281"/>
        </w:trPr>
        <w:tc>
          <w:tcPr>
            <w:tcW w:w="1276" w:type="dxa"/>
            <w:tcBorders>
              <w:top w:val="single" w:sz="4" w:space="0" w:color="auto"/>
            </w:tcBorders>
          </w:tcPr>
          <w:p w:rsidR="00EE698F" w:rsidRPr="00450BDE" w:rsidRDefault="00EE698F" w:rsidP="00A53E0D">
            <w:pPr>
              <w:widowControl/>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１／２２</w:t>
            </w:r>
          </w:p>
        </w:tc>
        <w:tc>
          <w:tcPr>
            <w:tcW w:w="4707" w:type="dxa"/>
            <w:tcBorders>
              <w:bottom w:val="single" w:sz="4" w:space="0" w:color="auto"/>
            </w:tcBorders>
          </w:tcPr>
          <w:p w:rsidR="00EE698F" w:rsidRPr="00450BDE" w:rsidRDefault="00EE698F" w:rsidP="00A53E0D">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⑫校内研の成果と課題について</w:t>
            </w:r>
          </w:p>
        </w:tc>
        <w:tc>
          <w:tcPr>
            <w:tcW w:w="1275" w:type="dxa"/>
            <w:tcBorders>
              <w:bottom w:val="single" w:sz="4" w:space="0" w:color="auto"/>
            </w:tcBorders>
            <w:vAlign w:val="center"/>
          </w:tcPr>
          <w:p w:rsidR="00EE698F" w:rsidRPr="00450BDE" w:rsidRDefault="00EE698F" w:rsidP="00A53E0D">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研究主任</w:t>
            </w:r>
          </w:p>
        </w:tc>
        <w:tc>
          <w:tcPr>
            <w:tcW w:w="6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8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680" w:type="dxa"/>
          </w:tcPr>
          <w:p w:rsidR="00EE698F" w:rsidRPr="00450BDE" w:rsidRDefault="00EE698F" w:rsidP="00A53E0D">
            <w:pPr>
              <w:widowControl/>
              <w:jc w:val="left"/>
              <w:rPr>
                <w:rFonts w:ascii="HG丸ｺﾞｼｯｸM-PRO" w:eastAsia="HG丸ｺﾞｼｯｸM-PRO" w:hAnsi="HG丸ｺﾞｼｯｸM-PRO"/>
                <w:sz w:val="20"/>
                <w:szCs w:val="20"/>
              </w:rPr>
            </w:pPr>
          </w:p>
        </w:tc>
      </w:tr>
      <w:tr w:rsidR="00EE698F" w:rsidRPr="00450BDE" w:rsidTr="00A53E0D">
        <w:trPr>
          <w:trHeight w:val="355"/>
        </w:trPr>
        <w:tc>
          <w:tcPr>
            <w:tcW w:w="1276" w:type="dxa"/>
            <w:tcBorders>
              <w:bottom w:val="single" w:sz="4" w:space="0" w:color="auto"/>
            </w:tcBorders>
          </w:tcPr>
          <w:p w:rsidR="00EE698F" w:rsidRPr="00450BDE" w:rsidRDefault="00EE698F" w:rsidP="00A53E0D">
            <w:pPr>
              <w:widowControl/>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２／２６</w:t>
            </w:r>
          </w:p>
        </w:tc>
        <w:tc>
          <w:tcPr>
            <w:tcW w:w="4707" w:type="dxa"/>
            <w:tcBorders>
              <w:top w:val="single" w:sz="4" w:space="0" w:color="auto"/>
              <w:bottom w:val="single" w:sz="4" w:space="0" w:color="auto"/>
            </w:tcBorders>
          </w:tcPr>
          <w:p w:rsidR="00EE698F" w:rsidRDefault="00EE698F" w:rsidP="00A53E0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⑬研究のまとめ</w:t>
            </w:r>
          </w:p>
        </w:tc>
        <w:tc>
          <w:tcPr>
            <w:tcW w:w="1275" w:type="dxa"/>
            <w:tcBorders>
              <w:top w:val="single" w:sz="4" w:space="0" w:color="auto"/>
              <w:bottom w:val="single" w:sz="4" w:space="0" w:color="auto"/>
            </w:tcBorders>
            <w:vAlign w:val="center"/>
          </w:tcPr>
          <w:p w:rsidR="00EE698F" w:rsidRDefault="00EE698F" w:rsidP="00A53E0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研究主任</w:t>
            </w:r>
          </w:p>
        </w:tc>
        <w:tc>
          <w:tcPr>
            <w:tcW w:w="6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880" w:type="dxa"/>
          </w:tcPr>
          <w:p w:rsidR="00EE698F" w:rsidRPr="00450BDE" w:rsidRDefault="00EE698F" w:rsidP="00A53E0D">
            <w:pPr>
              <w:widowControl/>
              <w:jc w:val="left"/>
              <w:rPr>
                <w:rFonts w:ascii="HG丸ｺﾞｼｯｸM-PRO" w:eastAsia="HG丸ｺﾞｼｯｸM-PRO" w:hAnsi="HG丸ｺﾞｼｯｸM-PRO"/>
                <w:sz w:val="20"/>
                <w:szCs w:val="20"/>
              </w:rPr>
            </w:pPr>
          </w:p>
        </w:tc>
        <w:tc>
          <w:tcPr>
            <w:tcW w:w="680" w:type="dxa"/>
          </w:tcPr>
          <w:p w:rsidR="00EE698F" w:rsidRPr="00450BDE" w:rsidRDefault="00EE698F" w:rsidP="00A53E0D">
            <w:pPr>
              <w:widowControl/>
              <w:jc w:val="left"/>
              <w:rPr>
                <w:rFonts w:ascii="HG丸ｺﾞｼｯｸM-PRO" w:eastAsia="HG丸ｺﾞｼｯｸM-PRO" w:hAnsi="HG丸ｺﾞｼｯｸM-PRO"/>
                <w:sz w:val="20"/>
                <w:szCs w:val="20"/>
              </w:rPr>
            </w:pPr>
          </w:p>
        </w:tc>
      </w:tr>
    </w:tbl>
    <w:p w:rsidR="00EE698F" w:rsidRPr="00BC4689" w:rsidRDefault="00717BCB" w:rsidP="00BC4689">
      <w:pPr>
        <w:ind w:firstLineChars="3400" w:firstLine="7140"/>
        <w:rPr>
          <w:color w:val="000000" w:themeColor="text1"/>
          <w:szCs w:val="21"/>
        </w:rPr>
      </w:pPr>
      <w:r w:rsidRPr="00BC4689">
        <w:rPr>
          <w:rFonts w:hint="eastAsia"/>
          <w:color w:val="000000" w:themeColor="text1"/>
          <w:szCs w:val="21"/>
        </w:rPr>
        <w:t>（研究主任　遠藤　香織）</w:t>
      </w:r>
    </w:p>
    <w:sectPr w:rsidR="00EE698F" w:rsidRPr="00BC4689" w:rsidSect="001A35A2">
      <w:pgSz w:w="11906" w:h="16838"/>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15B" w:rsidRDefault="00FC415B" w:rsidP="008D2C5B">
      <w:r>
        <w:separator/>
      </w:r>
    </w:p>
  </w:endnote>
  <w:endnote w:type="continuationSeparator" w:id="0">
    <w:p w:rsidR="00FC415B" w:rsidRDefault="00FC415B" w:rsidP="008D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15B" w:rsidRDefault="00FC415B" w:rsidP="008D2C5B">
      <w:r>
        <w:separator/>
      </w:r>
    </w:p>
  </w:footnote>
  <w:footnote w:type="continuationSeparator" w:id="0">
    <w:p w:rsidR="00FC415B" w:rsidRDefault="00FC415B" w:rsidP="008D2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82CD2"/>
    <w:multiLevelType w:val="hybridMultilevel"/>
    <w:tmpl w:val="29724BA2"/>
    <w:lvl w:ilvl="0" w:tplc="0EF66C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10F18"/>
    <w:multiLevelType w:val="hybridMultilevel"/>
    <w:tmpl w:val="D7A8FECC"/>
    <w:lvl w:ilvl="0" w:tplc="588C6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D6679E"/>
    <w:multiLevelType w:val="hybridMultilevel"/>
    <w:tmpl w:val="4E349C18"/>
    <w:lvl w:ilvl="0" w:tplc="31EEC7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04A09F0"/>
    <w:multiLevelType w:val="hybridMultilevel"/>
    <w:tmpl w:val="1EAE56AC"/>
    <w:lvl w:ilvl="0" w:tplc="489CE5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151015"/>
    <w:multiLevelType w:val="hybridMultilevel"/>
    <w:tmpl w:val="FBCC6128"/>
    <w:lvl w:ilvl="0" w:tplc="9740DFC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F7"/>
    <w:rsid w:val="00006F76"/>
    <w:rsid w:val="000073F6"/>
    <w:rsid w:val="00020971"/>
    <w:rsid w:val="0002098B"/>
    <w:rsid w:val="00033922"/>
    <w:rsid w:val="00042272"/>
    <w:rsid w:val="0007578E"/>
    <w:rsid w:val="000A1DDB"/>
    <w:rsid w:val="000F02D6"/>
    <w:rsid w:val="00154FEF"/>
    <w:rsid w:val="00171CB0"/>
    <w:rsid w:val="00182FC9"/>
    <w:rsid w:val="001A35A2"/>
    <w:rsid w:val="001A779E"/>
    <w:rsid w:val="001B3228"/>
    <w:rsid w:val="001E3689"/>
    <w:rsid w:val="00204223"/>
    <w:rsid w:val="00205DE8"/>
    <w:rsid w:val="0020672B"/>
    <w:rsid w:val="0020696D"/>
    <w:rsid w:val="002122E7"/>
    <w:rsid w:val="00213490"/>
    <w:rsid w:val="00216A17"/>
    <w:rsid w:val="002218C4"/>
    <w:rsid w:val="00227B39"/>
    <w:rsid w:val="00265B11"/>
    <w:rsid w:val="00285133"/>
    <w:rsid w:val="002D3A42"/>
    <w:rsid w:val="002E4891"/>
    <w:rsid w:val="00345F00"/>
    <w:rsid w:val="003A34F1"/>
    <w:rsid w:val="003F100E"/>
    <w:rsid w:val="00404D9E"/>
    <w:rsid w:val="00412C08"/>
    <w:rsid w:val="0042578D"/>
    <w:rsid w:val="00445D62"/>
    <w:rsid w:val="00447F68"/>
    <w:rsid w:val="00453CA5"/>
    <w:rsid w:val="00456DF7"/>
    <w:rsid w:val="0046296E"/>
    <w:rsid w:val="004B69D5"/>
    <w:rsid w:val="004D574C"/>
    <w:rsid w:val="004E1803"/>
    <w:rsid w:val="00503D47"/>
    <w:rsid w:val="00552ADD"/>
    <w:rsid w:val="005654E7"/>
    <w:rsid w:val="00565CED"/>
    <w:rsid w:val="005775BE"/>
    <w:rsid w:val="005A3495"/>
    <w:rsid w:val="005B59F8"/>
    <w:rsid w:val="00600341"/>
    <w:rsid w:val="0067641D"/>
    <w:rsid w:val="006979A8"/>
    <w:rsid w:val="006A71F5"/>
    <w:rsid w:val="00706838"/>
    <w:rsid w:val="00713BC1"/>
    <w:rsid w:val="00717BCB"/>
    <w:rsid w:val="007360EB"/>
    <w:rsid w:val="007413BF"/>
    <w:rsid w:val="0074243D"/>
    <w:rsid w:val="00744AA1"/>
    <w:rsid w:val="00752B8A"/>
    <w:rsid w:val="007C5353"/>
    <w:rsid w:val="00821356"/>
    <w:rsid w:val="00843F56"/>
    <w:rsid w:val="00854BE3"/>
    <w:rsid w:val="00860CE5"/>
    <w:rsid w:val="008B1265"/>
    <w:rsid w:val="008B337B"/>
    <w:rsid w:val="008C591B"/>
    <w:rsid w:val="008D2C5B"/>
    <w:rsid w:val="00915DFE"/>
    <w:rsid w:val="00970645"/>
    <w:rsid w:val="00974596"/>
    <w:rsid w:val="00977B86"/>
    <w:rsid w:val="00991088"/>
    <w:rsid w:val="009B525F"/>
    <w:rsid w:val="009C6624"/>
    <w:rsid w:val="009E4D5A"/>
    <w:rsid w:val="009F6167"/>
    <w:rsid w:val="00A12C31"/>
    <w:rsid w:val="00A16F0A"/>
    <w:rsid w:val="00A21C01"/>
    <w:rsid w:val="00A55D21"/>
    <w:rsid w:val="00A95F23"/>
    <w:rsid w:val="00AA0C18"/>
    <w:rsid w:val="00AB190D"/>
    <w:rsid w:val="00AB6731"/>
    <w:rsid w:val="00AD3E71"/>
    <w:rsid w:val="00AF7057"/>
    <w:rsid w:val="00B00F83"/>
    <w:rsid w:val="00B158FC"/>
    <w:rsid w:val="00B35986"/>
    <w:rsid w:val="00B36694"/>
    <w:rsid w:val="00B72CBC"/>
    <w:rsid w:val="00BA1A12"/>
    <w:rsid w:val="00BB4EB5"/>
    <w:rsid w:val="00BC4689"/>
    <w:rsid w:val="00BC7D58"/>
    <w:rsid w:val="00BD75C6"/>
    <w:rsid w:val="00BE0C57"/>
    <w:rsid w:val="00BF6509"/>
    <w:rsid w:val="00C607A4"/>
    <w:rsid w:val="00C718CA"/>
    <w:rsid w:val="00CC1994"/>
    <w:rsid w:val="00CD12AD"/>
    <w:rsid w:val="00CF20BE"/>
    <w:rsid w:val="00D43792"/>
    <w:rsid w:val="00D4557D"/>
    <w:rsid w:val="00D66D8C"/>
    <w:rsid w:val="00D71451"/>
    <w:rsid w:val="00DA68B3"/>
    <w:rsid w:val="00DF3ED3"/>
    <w:rsid w:val="00E2158E"/>
    <w:rsid w:val="00E57505"/>
    <w:rsid w:val="00E653B1"/>
    <w:rsid w:val="00E82909"/>
    <w:rsid w:val="00E91AF0"/>
    <w:rsid w:val="00EA7B9B"/>
    <w:rsid w:val="00EE698F"/>
    <w:rsid w:val="00F04053"/>
    <w:rsid w:val="00F45F23"/>
    <w:rsid w:val="00F50A91"/>
    <w:rsid w:val="00F82C41"/>
    <w:rsid w:val="00FB3DC8"/>
    <w:rsid w:val="00FC415B"/>
    <w:rsid w:val="00FD0F6D"/>
    <w:rsid w:val="00FD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CC6C95"/>
  <w15:docId w15:val="{4369ED84-C8D6-459A-9F54-998421B9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B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F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0F83"/>
    <w:rPr>
      <w:rFonts w:asciiTheme="majorHAnsi" w:eastAsiaTheme="majorEastAsia" w:hAnsiTheme="majorHAnsi" w:cstheme="majorBidi"/>
      <w:sz w:val="18"/>
      <w:szCs w:val="18"/>
    </w:rPr>
  </w:style>
  <w:style w:type="paragraph" w:styleId="a5">
    <w:name w:val="List Paragraph"/>
    <w:basedOn w:val="a"/>
    <w:uiPriority w:val="34"/>
    <w:qFormat/>
    <w:rsid w:val="001E3689"/>
    <w:pPr>
      <w:ind w:leftChars="400" w:left="840"/>
    </w:pPr>
  </w:style>
  <w:style w:type="paragraph" w:styleId="a6">
    <w:name w:val="header"/>
    <w:basedOn w:val="a"/>
    <w:link w:val="a7"/>
    <w:uiPriority w:val="99"/>
    <w:unhideWhenUsed/>
    <w:rsid w:val="008D2C5B"/>
    <w:pPr>
      <w:tabs>
        <w:tab w:val="center" w:pos="4252"/>
        <w:tab w:val="right" w:pos="8504"/>
      </w:tabs>
      <w:snapToGrid w:val="0"/>
    </w:pPr>
  </w:style>
  <w:style w:type="character" w:customStyle="1" w:styleId="a7">
    <w:name w:val="ヘッダー (文字)"/>
    <w:basedOn w:val="a0"/>
    <w:link w:val="a6"/>
    <w:uiPriority w:val="99"/>
    <w:rsid w:val="008D2C5B"/>
  </w:style>
  <w:style w:type="paragraph" w:styleId="a8">
    <w:name w:val="footer"/>
    <w:basedOn w:val="a"/>
    <w:link w:val="a9"/>
    <w:uiPriority w:val="99"/>
    <w:unhideWhenUsed/>
    <w:rsid w:val="008D2C5B"/>
    <w:pPr>
      <w:tabs>
        <w:tab w:val="center" w:pos="4252"/>
        <w:tab w:val="right" w:pos="8504"/>
      </w:tabs>
      <w:snapToGrid w:val="0"/>
    </w:pPr>
  </w:style>
  <w:style w:type="character" w:customStyle="1" w:styleId="a9">
    <w:name w:val="フッター (文字)"/>
    <w:basedOn w:val="a0"/>
    <w:link w:val="a8"/>
    <w:uiPriority w:val="99"/>
    <w:rsid w:val="008D2C5B"/>
  </w:style>
  <w:style w:type="table" w:styleId="aa">
    <w:name w:val="Table Grid"/>
    <w:basedOn w:val="a1"/>
    <w:uiPriority w:val="59"/>
    <w:rsid w:val="00F82C41"/>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20672B"/>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B53AA-7C2D-4F0C-81BC-9FA775C3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dc:creator>
  <cp:lastModifiedBy>後屋敷小-教職員07</cp:lastModifiedBy>
  <cp:revision>3</cp:revision>
  <cp:lastPrinted>2024-04-29T03:42:00Z</cp:lastPrinted>
  <dcterms:created xsi:type="dcterms:W3CDTF">2024-05-07T01:03:00Z</dcterms:created>
  <dcterms:modified xsi:type="dcterms:W3CDTF">2024-06-04T06:39:00Z</dcterms:modified>
</cp:coreProperties>
</file>