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06A26" w14:textId="77777777" w:rsidR="00502AD3" w:rsidRPr="00E14827" w:rsidRDefault="00502AD3" w:rsidP="00017235">
      <w:pPr>
        <w:suppressAutoHyphens w:val="0"/>
        <w:ind w:firstLineChars="1300" w:firstLine="3696"/>
        <w:rPr>
          <w:rFonts w:ascii="ＭＳ 明朝" w:hAnsi="Times New Roman" w:cs="Times New Roman"/>
          <w:b/>
          <w:spacing w:val="20"/>
          <w:sz w:val="32"/>
        </w:rPr>
      </w:pPr>
      <w:r w:rsidRPr="00E14827">
        <w:rPr>
          <w:rFonts w:ascii="ＭＳ 明朝" w:hAnsi="ＭＳ 明朝" w:hint="eastAsia"/>
          <w:b/>
          <w:bCs/>
          <w:spacing w:val="-18"/>
          <w:sz w:val="32"/>
        </w:rPr>
        <w:t>校内研修計画</w:t>
      </w:r>
    </w:p>
    <w:p w14:paraId="28B4EC14" w14:textId="77777777" w:rsidR="00502AD3" w:rsidRDefault="00502AD3" w:rsidP="00502AD3">
      <w:pPr>
        <w:suppressAutoHyphens w:val="0"/>
        <w:jc w:val="right"/>
        <w:rPr>
          <w:rFonts w:ascii="ＭＳ 明朝"/>
          <w:b/>
          <w:spacing w:val="-18"/>
        </w:rPr>
      </w:pPr>
      <w:r w:rsidRPr="00E14827">
        <w:rPr>
          <w:rFonts w:ascii="ＭＳ 明朝" w:hAnsi="ＭＳ 明朝" w:hint="eastAsia"/>
          <w:b/>
          <w:spacing w:val="-18"/>
        </w:rPr>
        <w:t>甲州市立勝沼中学校</w:t>
      </w:r>
    </w:p>
    <w:p w14:paraId="3FD17E8D" w14:textId="77777777" w:rsidR="00794FC4" w:rsidRPr="00E14827" w:rsidRDefault="00794FC4" w:rsidP="00794FC4">
      <w:pPr>
        <w:tabs>
          <w:tab w:val="left" w:pos="420"/>
        </w:tabs>
        <w:suppressAutoHyphens w:val="0"/>
        <w:rPr>
          <w:rFonts w:ascii="ＭＳ 明朝"/>
          <w:b/>
          <w:bCs/>
          <w:spacing w:val="-18"/>
        </w:rPr>
      </w:pPr>
      <w:r w:rsidRPr="00E14827">
        <w:rPr>
          <w:rFonts w:ascii="ＭＳ 明朝" w:hAnsi="ＭＳ 明朝" w:hint="eastAsia"/>
          <w:b/>
          <w:bCs/>
          <w:spacing w:val="-18"/>
        </w:rPr>
        <w:t>１　研究主題　　学びを振り返り、生徒と共に創る学びの実現</w:t>
      </w:r>
    </w:p>
    <w:p w14:paraId="62F0C568" w14:textId="77777777" w:rsidR="00794FC4" w:rsidRPr="00E14827" w:rsidRDefault="00794FC4" w:rsidP="00794FC4">
      <w:pPr>
        <w:tabs>
          <w:tab w:val="left" w:pos="420"/>
        </w:tabs>
        <w:suppressAutoHyphens w:val="0"/>
        <w:ind w:firstLineChars="800" w:firstLine="1394"/>
        <w:rPr>
          <w:rFonts w:ascii="ＭＳ 明朝"/>
          <w:b/>
          <w:bCs/>
          <w:spacing w:val="-18"/>
        </w:rPr>
      </w:pPr>
      <w:r w:rsidRPr="00E14827">
        <w:rPr>
          <w:rFonts w:ascii="ＭＳ 明朝" w:hAnsi="ＭＳ 明朝" w:hint="eastAsia"/>
          <w:b/>
          <w:bCs/>
          <w:spacing w:val="-18"/>
        </w:rPr>
        <w:t>～個別最適と協働的な学びのための</w:t>
      </w:r>
      <w:r w:rsidRPr="00E14827">
        <w:rPr>
          <w:rFonts w:ascii="ＭＳ 明朝" w:hAnsi="ＭＳ 明朝"/>
          <w:b/>
          <w:bCs/>
          <w:spacing w:val="-18"/>
        </w:rPr>
        <w:t>ICT</w:t>
      </w:r>
      <w:r w:rsidRPr="00E14827">
        <w:rPr>
          <w:rFonts w:ascii="ＭＳ 明朝" w:hAnsi="ＭＳ 明朝" w:hint="eastAsia"/>
          <w:b/>
          <w:bCs/>
          <w:spacing w:val="-18"/>
        </w:rPr>
        <w:t>の活用を通して～</w:t>
      </w:r>
    </w:p>
    <w:p w14:paraId="49D20CFC" w14:textId="77777777" w:rsidR="00794FC4" w:rsidRPr="00E14827" w:rsidRDefault="00794FC4" w:rsidP="00794FC4">
      <w:pPr>
        <w:tabs>
          <w:tab w:val="left" w:pos="420"/>
        </w:tabs>
        <w:suppressAutoHyphens w:val="0"/>
        <w:rPr>
          <w:rFonts w:ascii="ＭＳ 明朝"/>
          <w:b/>
          <w:bCs/>
          <w:spacing w:val="-18"/>
        </w:rPr>
      </w:pPr>
      <w:r w:rsidRPr="00E14827">
        <w:rPr>
          <w:rFonts w:ascii="ＭＳ 明朝" w:hAnsi="ＭＳ 明朝" w:hint="eastAsia"/>
          <w:b/>
          <w:bCs/>
          <w:spacing w:val="-18"/>
        </w:rPr>
        <w:t>２　主題設定の理由</w:t>
      </w:r>
    </w:p>
    <w:p w14:paraId="1A48F019" w14:textId="77777777" w:rsidR="00B512C1" w:rsidRPr="00E14827" w:rsidRDefault="00794FC4" w:rsidP="00794FC4">
      <w:pPr>
        <w:tabs>
          <w:tab w:val="left" w:pos="420"/>
        </w:tabs>
        <w:suppressAutoHyphens w:val="0"/>
        <w:ind w:firstLineChars="100" w:firstLine="174"/>
        <w:rPr>
          <w:rFonts w:ascii="ＭＳ 明朝"/>
          <w:b/>
          <w:bCs/>
          <w:spacing w:val="-18"/>
        </w:rPr>
      </w:pPr>
      <w:r w:rsidRPr="00E14827">
        <w:rPr>
          <w:rFonts w:ascii="ＭＳ 明朝" w:hAnsi="ＭＳ 明朝" w:hint="eastAsia"/>
          <w:b/>
          <w:bCs/>
          <w:spacing w:val="-18"/>
        </w:rPr>
        <w:t>勝沼中学校の学校経営における基本方針は、</w:t>
      </w:r>
      <w:r w:rsidR="00005E9E" w:rsidRPr="00E14827">
        <w:rPr>
          <w:rFonts w:ascii="ＭＳ 明朝" w:hAnsi="ＭＳ 明朝" w:hint="eastAsia"/>
          <w:b/>
          <w:bCs/>
          <w:spacing w:val="-18"/>
        </w:rPr>
        <w:t>「持続可能な社会の創り手の育成」</w:t>
      </w:r>
      <w:r w:rsidR="001E7045" w:rsidRPr="00E14827">
        <w:rPr>
          <w:rFonts w:ascii="ＭＳ 明朝" w:hAnsi="ＭＳ 明朝" w:hint="eastAsia"/>
          <w:b/>
          <w:bCs/>
          <w:spacing w:val="-18"/>
        </w:rPr>
        <w:t>である。</w:t>
      </w:r>
      <w:r w:rsidRPr="00E14827">
        <w:rPr>
          <w:rFonts w:ascii="ＭＳ 明朝" w:hAnsi="ＭＳ 明朝" w:hint="eastAsia"/>
          <w:b/>
          <w:bCs/>
          <w:spacing w:val="-18"/>
        </w:rPr>
        <w:t>甲州市で進める</w:t>
      </w:r>
      <w:r w:rsidR="00D56E56" w:rsidRPr="00E14827">
        <w:rPr>
          <w:rFonts w:ascii="ＭＳ 明朝" w:hAnsi="ＭＳ 明朝" w:hint="eastAsia"/>
          <w:b/>
          <w:bCs/>
          <w:spacing w:val="-18"/>
        </w:rPr>
        <w:t>「</w:t>
      </w:r>
      <w:r w:rsidR="005C5160">
        <w:rPr>
          <w:rFonts w:ascii="ＭＳ 明朝" w:hAnsi="ＭＳ 明朝" w:hint="eastAsia"/>
          <w:b/>
          <w:bCs/>
          <w:spacing w:val="-18"/>
        </w:rPr>
        <w:t>『夢をかなえる学び』</w:t>
      </w:r>
      <w:r w:rsidR="00D56E56" w:rsidRPr="00E14827">
        <w:rPr>
          <w:rFonts w:ascii="ＭＳ 明朝" w:hAnsi="ＭＳ 明朝" w:hint="eastAsia"/>
          <w:b/>
          <w:bCs/>
          <w:spacing w:val="-18"/>
        </w:rPr>
        <w:t>のプロジェクト</w:t>
      </w:r>
      <w:r w:rsidR="005C5160">
        <w:rPr>
          <w:rFonts w:ascii="ＭＳ 明朝" w:hAnsi="ＭＳ 明朝" w:hint="eastAsia"/>
          <w:b/>
          <w:bCs/>
          <w:spacing w:val="-18"/>
        </w:rPr>
        <w:t>」</w:t>
      </w:r>
      <w:r w:rsidR="00D56E56" w:rsidRPr="00E14827">
        <w:rPr>
          <w:rFonts w:ascii="ＭＳ 明朝" w:hAnsi="ＭＳ 明朝" w:hint="eastAsia"/>
          <w:b/>
          <w:bCs/>
          <w:spacing w:val="-18"/>
        </w:rPr>
        <w:t>の目指す</w:t>
      </w:r>
      <w:r w:rsidRPr="00E14827">
        <w:rPr>
          <w:rFonts w:ascii="ＭＳ 明朝" w:hAnsi="ＭＳ 明朝" w:hint="eastAsia"/>
          <w:b/>
          <w:bCs/>
          <w:spacing w:val="-18"/>
        </w:rPr>
        <w:t>、</w:t>
      </w:r>
      <w:r w:rsidR="005C5160">
        <w:rPr>
          <w:rFonts w:ascii="ＭＳ 明朝" w:hAnsi="ＭＳ 明朝" w:hint="eastAsia"/>
          <w:b/>
          <w:bCs/>
          <w:spacing w:val="-18"/>
        </w:rPr>
        <w:t>「令和の日本型学校教育の構築『</w:t>
      </w:r>
      <w:r w:rsidR="00D56E56" w:rsidRPr="00E14827">
        <w:rPr>
          <w:rFonts w:ascii="ＭＳ 明朝" w:hAnsi="ＭＳ 明朝" w:hint="eastAsia"/>
          <w:b/>
          <w:bCs/>
          <w:spacing w:val="-18"/>
        </w:rPr>
        <w:t>目先ではなく子どもの１０年・２０年先のための甲州教育</w:t>
      </w:r>
      <w:r w:rsidR="005C5160">
        <w:rPr>
          <w:rFonts w:ascii="ＭＳ 明朝" w:hAnsi="ＭＳ 明朝" w:hint="eastAsia"/>
          <w:b/>
          <w:bCs/>
          <w:spacing w:val="-18"/>
        </w:rPr>
        <w:t>』</w:t>
      </w:r>
      <w:r w:rsidR="00D56E56" w:rsidRPr="00E14827">
        <w:rPr>
          <w:rFonts w:ascii="ＭＳ 明朝" w:hAnsi="ＭＳ 明朝" w:hint="eastAsia"/>
          <w:b/>
          <w:bCs/>
          <w:spacing w:val="-18"/>
        </w:rPr>
        <w:t>を</w:t>
      </w:r>
      <w:r w:rsidR="005C5160">
        <w:rPr>
          <w:rFonts w:ascii="ＭＳ 明朝" w:hAnsi="ＭＳ 明朝" w:hint="eastAsia"/>
          <w:b/>
          <w:bCs/>
          <w:spacing w:val="-18"/>
        </w:rPr>
        <w:t>実践することで、基本方針の実現を目指したい。</w:t>
      </w:r>
      <w:r w:rsidR="001E7045" w:rsidRPr="00E14827">
        <w:rPr>
          <w:rFonts w:ascii="ＭＳ 明朝" w:hAnsi="ＭＳ 明朝" w:hint="eastAsia"/>
          <w:b/>
          <w:bCs/>
          <w:spacing w:val="-18"/>
        </w:rPr>
        <w:t>令和の日本</w:t>
      </w:r>
      <w:r w:rsidR="005C5160">
        <w:rPr>
          <w:rFonts w:ascii="ＭＳ 明朝" w:hAnsi="ＭＳ 明朝" w:hint="eastAsia"/>
          <w:b/>
          <w:bCs/>
          <w:spacing w:val="-18"/>
        </w:rPr>
        <w:t>型学校教育では</w:t>
      </w:r>
      <w:r w:rsidR="00104D25" w:rsidRPr="00E14827">
        <w:rPr>
          <w:rFonts w:ascii="ＭＳ 明朝" w:hAnsi="ＭＳ 明朝" w:hint="eastAsia"/>
          <w:b/>
          <w:bCs/>
          <w:spacing w:val="-18"/>
        </w:rPr>
        <w:t>、</w:t>
      </w:r>
      <w:r w:rsidR="00587354" w:rsidRPr="00E14827">
        <w:rPr>
          <w:rFonts w:ascii="ＭＳ 明朝" w:hAnsi="ＭＳ 明朝" w:hint="eastAsia"/>
          <w:b/>
          <w:bCs/>
          <w:spacing w:val="-18"/>
        </w:rPr>
        <w:t>授業観を「一斉」から「個別最適な学び」へ、複線型への授業観・学習観の変革が急務である。</w:t>
      </w:r>
      <w:r w:rsidRPr="00E14827">
        <w:rPr>
          <w:rFonts w:ascii="ＭＳ 明朝" w:hAnsi="ＭＳ 明朝" w:hint="eastAsia"/>
          <w:b/>
          <w:bCs/>
          <w:spacing w:val="-18"/>
        </w:rPr>
        <w:t>学力の基盤となる主体的・対話的で深い学びの実現には、</w:t>
      </w:r>
      <w:r w:rsidR="00104D25" w:rsidRPr="00E14827">
        <w:rPr>
          <w:rFonts w:ascii="ＭＳ 明朝" w:hAnsi="ＭＳ 明朝" w:hint="eastAsia"/>
          <w:b/>
          <w:bCs/>
          <w:spacing w:val="-18"/>
        </w:rPr>
        <w:t>子供を主語にした複線型の授業を教師が</w:t>
      </w:r>
      <w:r w:rsidR="005C5160">
        <w:rPr>
          <w:rFonts w:ascii="ＭＳ 明朝" w:hAnsi="ＭＳ 明朝" w:hint="eastAsia"/>
          <w:b/>
          <w:bCs/>
          <w:spacing w:val="-18"/>
        </w:rPr>
        <w:t>意識的に</w:t>
      </w:r>
      <w:r w:rsidR="00104D25" w:rsidRPr="00E14827">
        <w:rPr>
          <w:rFonts w:ascii="ＭＳ 明朝" w:hAnsi="ＭＳ 明朝" w:hint="eastAsia"/>
          <w:b/>
          <w:bCs/>
          <w:spacing w:val="-18"/>
        </w:rPr>
        <w:t>仕組むことで</w:t>
      </w:r>
      <w:r w:rsidRPr="00E14827">
        <w:rPr>
          <w:rFonts w:ascii="ＭＳ 明朝" w:hAnsi="ＭＳ 明朝" w:hint="eastAsia"/>
          <w:b/>
          <w:bCs/>
          <w:spacing w:val="-18"/>
        </w:rPr>
        <w:t>学力を育てることと、学ぶ側の生徒の学級力を育てることが不可欠である。しかし、生徒を取り巻く社会も大きく様変わりし、貧困をはじめとするさまざまな困難を抱えている家庭や生徒も多く、特別な支援を必要とする生徒も</w:t>
      </w:r>
      <w:r w:rsidR="005C5160">
        <w:rPr>
          <w:rFonts w:ascii="ＭＳ 明朝" w:hAnsi="ＭＳ 明朝" w:hint="eastAsia"/>
          <w:b/>
          <w:bCs/>
          <w:spacing w:val="-18"/>
        </w:rPr>
        <w:t>数</w:t>
      </w:r>
      <w:r w:rsidRPr="00E14827">
        <w:rPr>
          <w:rFonts w:ascii="ＭＳ 明朝" w:hAnsi="ＭＳ 明朝" w:hint="eastAsia"/>
          <w:b/>
          <w:bCs/>
          <w:spacing w:val="-18"/>
        </w:rPr>
        <w:t>多く存在する。</w:t>
      </w:r>
      <w:r w:rsidR="005C5160">
        <w:rPr>
          <w:rFonts w:ascii="ＭＳ 明朝" w:hAnsi="ＭＳ 明朝" w:hint="eastAsia"/>
          <w:b/>
          <w:bCs/>
          <w:spacing w:val="-18"/>
        </w:rPr>
        <w:t>そこで、</w:t>
      </w:r>
      <w:r w:rsidRPr="00E14827">
        <w:rPr>
          <w:rFonts w:ascii="ＭＳ 明朝" w:hAnsi="ＭＳ 明朝"/>
          <w:b/>
          <w:bCs/>
          <w:spacing w:val="-18"/>
        </w:rPr>
        <w:t>QU</w:t>
      </w:r>
      <w:r w:rsidRPr="00E14827">
        <w:rPr>
          <w:rFonts w:ascii="ＭＳ 明朝" w:hAnsi="ＭＳ 明朝" w:hint="eastAsia"/>
          <w:b/>
          <w:bCs/>
          <w:spacing w:val="-18"/>
        </w:rPr>
        <w:t>分析、授業評価シート等を活用し、ともに授業を創る（学ぶ）側の生徒</w:t>
      </w:r>
      <w:r w:rsidR="004A1875" w:rsidRPr="00E14827">
        <w:rPr>
          <w:rFonts w:ascii="ＭＳ 明朝" w:hAnsi="ＭＳ 明朝" w:hint="eastAsia"/>
          <w:b/>
          <w:bCs/>
          <w:spacing w:val="-18"/>
        </w:rPr>
        <w:t>の土壌づくりに生かしていくことが大切である。さらに、</w:t>
      </w:r>
      <w:r w:rsidRPr="00E14827">
        <w:rPr>
          <w:rFonts w:ascii="ＭＳ 明朝" w:hAnsi="ＭＳ 明朝" w:hint="eastAsia"/>
          <w:b/>
          <w:bCs/>
          <w:spacing w:val="-18"/>
        </w:rPr>
        <w:t>校歌の歌詞の中にある「学舎は常に愉しく」という言葉は、勝沼中のキーワードであり、誰一人取り残さない教育の実現に</w:t>
      </w:r>
      <w:r w:rsidR="00587354" w:rsidRPr="00E14827">
        <w:rPr>
          <w:rFonts w:ascii="ＭＳ 明朝" w:hAnsi="ＭＳ 明朝" w:hint="eastAsia"/>
          <w:b/>
          <w:bCs/>
          <w:spacing w:val="-18"/>
        </w:rPr>
        <w:t>向け、</w:t>
      </w:r>
      <w:r w:rsidRPr="00E14827">
        <w:rPr>
          <w:rFonts w:ascii="ＭＳ 明朝" w:hAnsi="ＭＳ 明朝" w:hint="eastAsia"/>
          <w:b/>
          <w:bCs/>
          <w:spacing w:val="-18"/>
        </w:rPr>
        <w:t>子供たちにとって「明日また行きたい学校」</w:t>
      </w:r>
      <w:r w:rsidR="004E2D8B" w:rsidRPr="00E14827">
        <w:rPr>
          <w:rFonts w:ascii="ＭＳ 明朝" w:hAnsi="ＭＳ 明朝" w:hint="eastAsia"/>
          <w:b/>
          <w:bCs/>
          <w:spacing w:val="-18"/>
        </w:rPr>
        <w:t>となる魅力ある学び舎を創造していくために</w:t>
      </w:r>
      <w:r w:rsidRPr="00E14827">
        <w:rPr>
          <w:rFonts w:ascii="ＭＳ 明朝" w:hAnsi="ＭＳ 明朝" w:hint="eastAsia"/>
          <w:b/>
          <w:bCs/>
          <w:spacing w:val="-18"/>
        </w:rPr>
        <w:t>、学校生活の中で大半を占める授業が分かる</w:t>
      </w:r>
      <w:r w:rsidR="00587354" w:rsidRPr="00E14827">
        <w:rPr>
          <w:rFonts w:ascii="ＭＳ 明朝" w:hAnsi="ＭＳ 明朝" w:hint="eastAsia"/>
          <w:b/>
          <w:bCs/>
          <w:spacing w:val="-18"/>
        </w:rPr>
        <w:t>、愉しい</w:t>
      </w:r>
      <w:r w:rsidR="004E2D8B" w:rsidRPr="00E14827">
        <w:rPr>
          <w:rFonts w:ascii="ＭＳ 明朝" w:hAnsi="ＭＳ 明朝" w:hint="eastAsia"/>
          <w:b/>
          <w:bCs/>
          <w:spacing w:val="-18"/>
        </w:rPr>
        <w:t>授業であることが不可欠である。</w:t>
      </w:r>
      <w:r w:rsidRPr="00E14827">
        <w:rPr>
          <w:rFonts w:ascii="ＭＳ 明朝" w:hAnsi="ＭＳ 明朝" w:hint="eastAsia"/>
          <w:b/>
          <w:bCs/>
          <w:spacing w:val="-18"/>
        </w:rPr>
        <w:t>生徒の声に耳を傾け、困りやつまずきの様相を把握し、それを授業改善に生かすことが必要である。また、生徒が授業に集中し、主体的・協働的に学ぶためには、落ち着いて安心して学べる</w:t>
      </w:r>
      <w:r w:rsidR="004B3EE9">
        <w:rPr>
          <w:rFonts w:ascii="ＭＳ 明朝" w:hAnsi="ＭＳ 明朝" w:hint="eastAsia"/>
          <w:b/>
          <w:bCs/>
          <w:spacing w:val="-18"/>
        </w:rPr>
        <w:t>「つながる</w:t>
      </w:r>
      <w:r w:rsidR="00F50DF9" w:rsidRPr="00E14827">
        <w:rPr>
          <w:rFonts w:ascii="ＭＳ 明朝" w:hAnsi="ＭＳ 明朝" w:hint="eastAsia"/>
          <w:b/>
          <w:bCs/>
          <w:spacing w:val="-18"/>
        </w:rPr>
        <w:t>力」のある</w:t>
      </w:r>
      <w:r w:rsidR="004B3EE9">
        <w:rPr>
          <w:rFonts w:ascii="ＭＳ 明朝" w:hAnsi="ＭＳ 明朝" w:hint="eastAsia"/>
          <w:b/>
          <w:bCs/>
          <w:spacing w:val="-18"/>
        </w:rPr>
        <w:t>学習集団であることが大切</w:t>
      </w:r>
      <w:r w:rsidRPr="00E14827">
        <w:rPr>
          <w:rFonts w:ascii="ＭＳ 明朝" w:hAnsi="ＭＳ 明朝" w:hint="eastAsia"/>
          <w:b/>
          <w:bCs/>
          <w:spacing w:val="-18"/>
        </w:rPr>
        <w:t>である。</w:t>
      </w:r>
      <w:r w:rsidR="00105F0B">
        <w:rPr>
          <w:rFonts w:ascii="ＭＳ 明朝" w:hAnsi="ＭＳ 明朝" w:hint="eastAsia"/>
          <w:b/>
          <w:bCs/>
          <w:spacing w:val="-18"/>
        </w:rPr>
        <w:t>さらに、学びに向かう学習集団づくりには</w:t>
      </w:r>
      <w:r w:rsidRPr="00E14827">
        <w:rPr>
          <w:rFonts w:ascii="ＭＳ 明朝" w:hAnsi="ＭＳ 明朝" w:hint="eastAsia"/>
          <w:b/>
          <w:bCs/>
          <w:spacing w:val="-18"/>
        </w:rPr>
        <w:t>、教師の確かな教科経営力・学級経営力はもちろん、生徒が望ましい学習集団づくりに主体的に参画することが重要である。そこで、本年度は、</w:t>
      </w:r>
      <w:r w:rsidR="004D2C0A" w:rsidRPr="00E14827">
        <w:rPr>
          <w:rFonts w:ascii="ＭＳ 明朝" w:hAnsi="ＭＳ 明朝" w:hint="eastAsia"/>
          <w:b/>
          <w:bCs/>
          <w:spacing w:val="-18"/>
        </w:rPr>
        <w:t>授業の振り返りが</w:t>
      </w:r>
      <w:r w:rsidR="00105F0B">
        <w:rPr>
          <w:rFonts w:ascii="ＭＳ 明朝" w:hAnsi="ＭＳ 明朝" w:hint="eastAsia"/>
          <w:b/>
          <w:bCs/>
          <w:spacing w:val="-18"/>
        </w:rPr>
        <w:t>「次の学びにつながる」ことを、生徒自身が体感することで</w:t>
      </w:r>
      <w:r w:rsidR="004D2C0A" w:rsidRPr="00E14827">
        <w:rPr>
          <w:rFonts w:ascii="ＭＳ 明朝" w:hAnsi="ＭＳ 明朝" w:hint="eastAsia"/>
          <w:b/>
          <w:bCs/>
          <w:spacing w:val="-18"/>
        </w:rPr>
        <w:t>、目的意識をもった振り返りができ</w:t>
      </w:r>
      <w:r w:rsidRPr="00E14827">
        <w:rPr>
          <w:rFonts w:ascii="ＭＳ 明朝" w:hAnsi="ＭＳ 明朝" w:hint="eastAsia"/>
          <w:b/>
          <w:bCs/>
          <w:spacing w:val="-18"/>
        </w:rPr>
        <w:t>、自分にとって、この経験はどんな意味があったのかを言語化し</w:t>
      </w:r>
      <w:r w:rsidR="004D2C0A" w:rsidRPr="00E14827">
        <w:rPr>
          <w:rFonts w:ascii="ＭＳ 明朝" w:hAnsi="ＭＳ 明朝" w:hint="eastAsia"/>
          <w:b/>
          <w:bCs/>
          <w:spacing w:val="-18"/>
        </w:rPr>
        <w:t>、アウトプット</w:t>
      </w:r>
      <w:r w:rsidR="00105F0B">
        <w:rPr>
          <w:rFonts w:ascii="ＭＳ 明朝" w:hAnsi="ＭＳ 明朝" w:hint="eastAsia"/>
          <w:b/>
          <w:bCs/>
          <w:spacing w:val="-18"/>
        </w:rPr>
        <w:t>する。</w:t>
      </w:r>
      <w:r w:rsidR="004E2D8B" w:rsidRPr="00E14827">
        <w:rPr>
          <w:rFonts w:ascii="ＭＳ 明朝" w:hAnsi="ＭＳ 明朝" w:hint="eastAsia"/>
          <w:b/>
          <w:bCs/>
          <w:spacing w:val="-18"/>
        </w:rPr>
        <w:t>そして、</w:t>
      </w:r>
      <w:r w:rsidRPr="00E14827">
        <w:rPr>
          <w:rFonts w:ascii="ＭＳ 明朝" w:hAnsi="ＭＳ 明朝" w:hint="eastAsia"/>
          <w:b/>
          <w:bCs/>
          <w:spacing w:val="-18"/>
        </w:rPr>
        <w:t>あとで見返したとき</w:t>
      </w:r>
      <w:r w:rsidR="00105F0B">
        <w:rPr>
          <w:rFonts w:ascii="ＭＳ 明朝" w:hAnsi="ＭＳ 明朝" w:hint="eastAsia"/>
          <w:b/>
          <w:bCs/>
          <w:spacing w:val="-18"/>
        </w:rPr>
        <w:t>にその授業内容が鮮やかに思い出せるような授業の振り返りが当たり前になり習慣化されたときに</w:t>
      </w:r>
      <w:r w:rsidRPr="00E14827">
        <w:rPr>
          <w:rFonts w:ascii="ＭＳ 明朝" w:hAnsi="ＭＳ 明朝" w:hint="eastAsia"/>
          <w:b/>
          <w:bCs/>
          <w:spacing w:val="-18"/>
        </w:rPr>
        <w:t>、授業に対して見通しや目的意識を持って生徒と教師が共につくる学びが実現できる</w:t>
      </w:r>
      <w:r w:rsidR="004E2D8B" w:rsidRPr="00E14827">
        <w:rPr>
          <w:rFonts w:ascii="ＭＳ 明朝" w:hAnsi="ＭＳ 明朝" w:hint="eastAsia"/>
          <w:b/>
          <w:bCs/>
          <w:spacing w:val="-18"/>
        </w:rPr>
        <w:t>であろう</w:t>
      </w:r>
      <w:r w:rsidRPr="00E14827">
        <w:rPr>
          <w:rFonts w:ascii="ＭＳ 明朝" w:hAnsi="ＭＳ 明朝" w:hint="eastAsia"/>
          <w:b/>
          <w:bCs/>
          <w:spacing w:val="-18"/>
        </w:rPr>
        <w:t>と考えた。さらに、リフレクションは「反射」「反映」「内省」という意味があり、自分の行動や考え方を振り返り、見つめ直すことを意味する。今、行っている自分の学びが</w:t>
      </w:r>
      <w:r w:rsidR="009A7458">
        <w:rPr>
          <w:rFonts w:ascii="ＭＳ 明朝" w:hAnsi="ＭＳ 明朝" w:hint="eastAsia"/>
          <w:b/>
          <w:bCs/>
          <w:spacing w:val="-18"/>
        </w:rPr>
        <w:t>さらにより良いものになるためには、効率化や改善点を見つけ、</w:t>
      </w:r>
      <w:r w:rsidRPr="00E14827">
        <w:rPr>
          <w:rFonts w:ascii="ＭＳ 明朝" w:hAnsi="ＭＳ 明朝" w:hint="eastAsia"/>
          <w:b/>
          <w:bCs/>
          <w:spacing w:val="-18"/>
        </w:rPr>
        <w:t>振り返りにリフレクションの視点を取り入れることが重要になる。生徒自身がリフレクションを取り入れた振り返りを通</w:t>
      </w:r>
      <w:r w:rsidR="009A7458">
        <w:rPr>
          <w:rFonts w:ascii="ＭＳ 明朝" w:hAnsi="ＭＳ 明朝" w:hint="eastAsia"/>
          <w:b/>
          <w:bCs/>
          <w:spacing w:val="-18"/>
        </w:rPr>
        <w:t>じて、「自分はどう成長したのか」「何が上手くできなかったのか」を表現できるようになる</w:t>
      </w:r>
      <w:r w:rsidRPr="00E14827">
        <w:rPr>
          <w:rFonts w:ascii="ＭＳ 明朝" w:hAnsi="ＭＳ 明朝" w:hint="eastAsia"/>
          <w:b/>
          <w:bCs/>
          <w:spacing w:val="-18"/>
        </w:rPr>
        <w:t>ことで、「次はこうしてみよう」「これについて、もっと深く学びたい」など、子どもを主語にした、</w:t>
      </w:r>
      <w:r w:rsidR="009A7458">
        <w:rPr>
          <w:rFonts w:ascii="ＭＳ 明朝" w:hAnsi="ＭＳ 明朝" w:hint="eastAsia"/>
          <w:b/>
          <w:bCs/>
          <w:spacing w:val="-18"/>
        </w:rPr>
        <w:t>次のより深い探究へ</w:t>
      </w:r>
      <w:r w:rsidR="00F50DF9" w:rsidRPr="00E14827">
        <w:rPr>
          <w:rFonts w:ascii="ＭＳ 明朝" w:hAnsi="ＭＳ 明朝" w:hint="eastAsia"/>
          <w:b/>
          <w:bCs/>
          <w:spacing w:val="-18"/>
        </w:rPr>
        <w:t>つながるような活動を本年度は仕組んでいきたい。さらに、学びの</w:t>
      </w:r>
      <w:r w:rsidRPr="00E14827">
        <w:rPr>
          <w:rFonts w:ascii="ＭＳ 明朝" w:hAnsi="ＭＳ 明朝" w:hint="eastAsia"/>
          <w:b/>
          <w:bCs/>
          <w:spacing w:val="-18"/>
        </w:rPr>
        <w:t>「ツール」となる</w:t>
      </w:r>
      <w:r w:rsidRPr="00E14827">
        <w:rPr>
          <w:rFonts w:ascii="ＭＳ 明朝" w:hAnsi="ＭＳ 明朝"/>
          <w:b/>
          <w:bCs/>
          <w:spacing w:val="-18"/>
        </w:rPr>
        <w:t>ICT</w:t>
      </w:r>
      <w:r w:rsidRPr="00E14827">
        <w:rPr>
          <w:rFonts w:ascii="ＭＳ 明朝" w:hAnsi="ＭＳ 明朝" w:hint="eastAsia"/>
          <w:b/>
          <w:bCs/>
          <w:spacing w:val="-18"/>
        </w:rPr>
        <w:t>を最大限活用しながら、多様な子どもたちを誰一人取り残すことなく育成する「個別最適な学び」と、子どもたちの多様な個性を最大限に生かす「協働的な学び」の一体的な充実を図ることで生徒と共に創る学びの実現を目指す。そのために、日常的な職員間での学び合い、講師を招聘しての校内研修の充実等の取り組みを行い、</w:t>
      </w:r>
      <w:r w:rsidR="000C7938" w:rsidRPr="00E14827">
        <w:rPr>
          <w:rFonts w:ascii="ＭＳ 明朝" w:hAnsi="ＭＳ 明朝" w:hint="eastAsia"/>
          <w:b/>
          <w:bCs/>
          <w:spacing w:val="-18"/>
        </w:rPr>
        <w:t>さら</w:t>
      </w:r>
      <w:r w:rsidR="00456F3D" w:rsidRPr="00E14827">
        <w:rPr>
          <w:rFonts w:ascii="ＭＳ 明朝" w:hAnsi="ＭＳ 明朝" w:hint="eastAsia"/>
          <w:b/>
          <w:bCs/>
          <w:spacing w:val="-18"/>
        </w:rPr>
        <w:t>なる高みを目指した</w:t>
      </w:r>
      <w:r w:rsidRPr="00E14827">
        <w:rPr>
          <w:rFonts w:ascii="ＭＳ 明朝" w:hAnsi="ＭＳ 明朝" w:hint="eastAsia"/>
          <w:b/>
          <w:bCs/>
          <w:spacing w:val="-18"/>
        </w:rPr>
        <w:t>教師の</w:t>
      </w:r>
      <w:r w:rsidRPr="00E14827">
        <w:rPr>
          <w:rFonts w:ascii="ＭＳ 明朝" w:hAnsi="ＭＳ 明朝"/>
          <w:b/>
          <w:bCs/>
          <w:spacing w:val="-18"/>
        </w:rPr>
        <w:t>ICT</w:t>
      </w:r>
      <w:r w:rsidRPr="00E14827">
        <w:rPr>
          <w:rFonts w:ascii="ＭＳ 明朝" w:hAnsi="ＭＳ 明朝" w:hint="eastAsia"/>
          <w:b/>
          <w:bCs/>
          <w:spacing w:val="-18"/>
        </w:rPr>
        <w:t>活用や指導力向上をも図っていきたい。</w:t>
      </w:r>
    </w:p>
    <w:p w14:paraId="7B2FACAB" w14:textId="77777777" w:rsidR="00794FC4" w:rsidRPr="00E14827" w:rsidRDefault="00794FC4" w:rsidP="00794FC4">
      <w:pPr>
        <w:tabs>
          <w:tab w:val="left" w:pos="420"/>
        </w:tabs>
        <w:suppressAutoHyphens w:val="0"/>
        <w:rPr>
          <w:rFonts w:ascii="ＭＳ 明朝"/>
          <w:b/>
          <w:bCs/>
          <w:spacing w:val="-18"/>
        </w:rPr>
      </w:pPr>
      <w:r w:rsidRPr="00E14827">
        <w:rPr>
          <w:rFonts w:ascii="ＭＳ 明朝" w:hint="eastAsia"/>
          <w:b/>
          <w:bCs/>
          <w:spacing w:val="-18"/>
        </w:rPr>
        <w:t>３　研究の具体的内容と方法</w:t>
      </w:r>
    </w:p>
    <w:p w14:paraId="6F002829" w14:textId="77777777" w:rsidR="00794FC4" w:rsidRPr="00E14827" w:rsidRDefault="00794FC4" w:rsidP="00794FC4">
      <w:pPr>
        <w:tabs>
          <w:tab w:val="left" w:pos="420"/>
        </w:tabs>
        <w:suppressAutoHyphens w:val="0"/>
        <w:rPr>
          <w:rFonts w:ascii="ＭＳ 明朝"/>
          <w:b/>
          <w:bCs/>
          <w:spacing w:val="-18"/>
        </w:rPr>
      </w:pPr>
      <w:r w:rsidRPr="00E14827">
        <w:rPr>
          <w:rFonts w:ascii="ＭＳ 明朝" w:hint="eastAsia"/>
          <w:b/>
          <w:bCs/>
          <w:spacing w:val="-18"/>
        </w:rPr>
        <w:t>・</w:t>
      </w:r>
      <w:r w:rsidRPr="00E14827">
        <w:rPr>
          <w:rFonts w:ascii="ＭＳ 明朝"/>
          <w:b/>
          <w:bCs/>
          <w:spacing w:val="-18"/>
        </w:rPr>
        <w:t>ICT</w:t>
      </w:r>
      <w:r w:rsidRPr="00E14827">
        <w:rPr>
          <w:rFonts w:ascii="ＭＳ 明朝" w:hint="eastAsia"/>
          <w:b/>
          <w:bCs/>
          <w:spacing w:val="-18"/>
        </w:rPr>
        <w:t>活用</w:t>
      </w:r>
    </w:p>
    <w:p w14:paraId="74119976"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hint="eastAsia"/>
          <w:b/>
          <w:bCs/>
          <w:spacing w:val="-18"/>
        </w:rPr>
        <w:t>・</w:t>
      </w:r>
      <w:r w:rsidRPr="00E14827">
        <w:rPr>
          <w:rFonts w:ascii="ＭＳ 明朝"/>
          <w:b/>
          <w:bCs/>
          <w:spacing w:val="-18"/>
        </w:rPr>
        <w:t>ICT</w:t>
      </w:r>
      <w:r w:rsidRPr="00E14827">
        <w:rPr>
          <w:rFonts w:ascii="ＭＳ 明朝" w:hint="eastAsia"/>
          <w:b/>
          <w:bCs/>
          <w:spacing w:val="-18"/>
        </w:rPr>
        <w:t>や</w:t>
      </w:r>
      <w:r w:rsidRPr="00E14827">
        <w:rPr>
          <w:rFonts w:ascii="ＭＳ 明朝"/>
          <w:b/>
          <w:bCs/>
          <w:spacing w:val="-18"/>
        </w:rPr>
        <w:t>OPPA</w:t>
      </w:r>
      <w:r w:rsidRPr="00E14827">
        <w:rPr>
          <w:rFonts w:ascii="ＭＳ 明朝" w:hint="eastAsia"/>
          <w:b/>
          <w:bCs/>
          <w:spacing w:val="-18"/>
        </w:rPr>
        <w:t>シートを活用した</w:t>
      </w:r>
      <w:r w:rsidR="00474D89" w:rsidRPr="00E14827">
        <w:rPr>
          <w:rFonts w:ascii="ＭＳ 明朝" w:hint="eastAsia"/>
          <w:b/>
          <w:bCs/>
          <w:spacing w:val="-18"/>
        </w:rPr>
        <w:t>複線型の</w:t>
      </w:r>
      <w:r w:rsidRPr="00E14827">
        <w:rPr>
          <w:rFonts w:ascii="ＭＳ 明朝" w:hint="eastAsia"/>
          <w:b/>
          <w:bCs/>
          <w:spacing w:val="-18"/>
        </w:rPr>
        <w:t>振り返り活動の実践</w:t>
      </w:r>
    </w:p>
    <w:p w14:paraId="62394BB6"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b/>
          <w:bCs/>
          <w:spacing w:val="-18"/>
        </w:rPr>
        <w:tab/>
      </w:r>
      <w:r w:rsidRPr="00E14827">
        <w:rPr>
          <w:rFonts w:ascii="ＭＳ 明朝" w:hint="eastAsia"/>
          <w:b/>
          <w:bCs/>
          <w:spacing w:val="-18"/>
        </w:rPr>
        <w:t>・振り返りの方法・・・リフレクションの視点を取り入れる</w:t>
      </w:r>
    </w:p>
    <w:p w14:paraId="4B1A6B18"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b/>
          <w:bCs/>
          <w:spacing w:val="-18"/>
        </w:rPr>
        <w:tab/>
      </w:r>
      <w:r w:rsidRPr="00E14827">
        <w:rPr>
          <w:rFonts w:ascii="ＭＳ 明朝" w:hint="eastAsia"/>
          <w:b/>
          <w:bCs/>
          <w:spacing w:val="-18"/>
        </w:rPr>
        <w:t>・振り返りの実践</w:t>
      </w:r>
    </w:p>
    <w:p w14:paraId="4F8B59B9"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b/>
          <w:bCs/>
          <w:spacing w:val="-18"/>
        </w:rPr>
        <w:tab/>
      </w:r>
      <w:r w:rsidRPr="00E14827">
        <w:rPr>
          <w:rFonts w:ascii="ＭＳ 明朝" w:hint="eastAsia"/>
          <w:b/>
          <w:bCs/>
          <w:spacing w:val="-18"/>
        </w:rPr>
        <w:t>・振り返り結果から授業改善</w:t>
      </w:r>
    </w:p>
    <w:p w14:paraId="2FFDFE87"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hint="eastAsia"/>
          <w:b/>
          <w:bCs/>
          <w:spacing w:val="-18"/>
        </w:rPr>
        <w:t>・ラインズ</w:t>
      </w:r>
      <w:r w:rsidRPr="00E14827">
        <w:rPr>
          <w:rFonts w:ascii="ＭＳ 明朝"/>
          <w:b/>
          <w:bCs/>
          <w:spacing w:val="-18"/>
        </w:rPr>
        <w:t>(</w:t>
      </w:r>
      <w:r w:rsidRPr="00E14827">
        <w:rPr>
          <w:rFonts w:ascii="ＭＳ 明朝" w:hint="eastAsia"/>
          <w:b/>
          <w:bCs/>
          <w:spacing w:val="-18"/>
        </w:rPr>
        <w:t>やｅ</w:t>
      </w:r>
      <w:r w:rsidRPr="00E14827">
        <w:rPr>
          <w:rFonts w:ascii="ＭＳ 明朝"/>
          <w:b/>
          <w:bCs/>
          <w:spacing w:val="-18"/>
        </w:rPr>
        <w:t>board)</w:t>
      </w:r>
      <w:r w:rsidRPr="00E14827">
        <w:rPr>
          <w:rFonts w:ascii="ＭＳ 明朝" w:hint="eastAsia"/>
          <w:b/>
          <w:bCs/>
          <w:spacing w:val="-18"/>
        </w:rPr>
        <w:t>の</w:t>
      </w:r>
      <w:r w:rsidRPr="00E14827">
        <w:rPr>
          <w:rFonts w:ascii="ＭＳ 明朝"/>
          <w:b/>
          <w:bCs/>
          <w:spacing w:val="-18"/>
        </w:rPr>
        <w:t>ICT</w:t>
      </w:r>
      <w:r w:rsidRPr="00E14827">
        <w:rPr>
          <w:rFonts w:ascii="ＭＳ 明朝" w:hint="eastAsia"/>
          <w:b/>
          <w:bCs/>
          <w:spacing w:val="-18"/>
        </w:rPr>
        <w:t>を活用した家庭学習の実践</w:t>
      </w:r>
    </w:p>
    <w:p w14:paraId="3E1A3F3C"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b/>
          <w:bCs/>
          <w:spacing w:val="-18"/>
        </w:rPr>
        <w:tab/>
      </w:r>
      <w:r w:rsidRPr="00E14827">
        <w:rPr>
          <w:rFonts w:ascii="ＭＳ 明朝" w:hint="eastAsia"/>
          <w:b/>
          <w:bCs/>
          <w:spacing w:val="-18"/>
        </w:rPr>
        <w:t>・実践データ（回数・頻度）</w:t>
      </w:r>
    </w:p>
    <w:p w14:paraId="0FF8B17F"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b/>
          <w:bCs/>
          <w:spacing w:val="-18"/>
        </w:rPr>
        <w:tab/>
      </w:r>
      <w:r w:rsidRPr="00E14827">
        <w:rPr>
          <w:rFonts w:ascii="ＭＳ 明朝" w:hint="eastAsia"/>
          <w:b/>
          <w:bCs/>
          <w:spacing w:val="-18"/>
        </w:rPr>
        <w:t>・実践の成果（ラインズ実践前と後の変化を調べる）</w:t>
      </w:r>
    </w:p>
    <w:p w14:paraId="52BE20AA"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b/>
          <w:bCs/>
          <w:spacing w:val="-18"/>
        </w:rPr>
        <w:tab/>
      </w:r>
      <w:r w:rsidRPr="00E14827">
        <w:rPr>
          <w:rFonts w:ascii="ＭＳ 明朝" w:hint="eastAsia"/>
          <w:b/>
          <w:bCs/>
          <w:spacing w:val="-18"/>
        </w:rPr>
        <w:t>・実践についての生徒アンケート</w:t>
      </w:r>
    </w:p>
    <w:p w14:paraId="62F7F731"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hint="eastAsia"/>
          <w:b/>
          <w:bCs/>
          <w:spacing w:val="-18"/>
        </w:rPr>
        <w:t>・</w:t>
      </w:r>
      <w:r w:rsidRPr="00E14827">
        <w:rPr>
          <w:rFonts w:ascii="ＭＳ 明朝"/>
          <w:b/>
          <w:bCs/>
          <w:spacing w:val="-18"/>
        </w:rPr>
        <w:t>Fig jam</w:t>
      </w:r>
      <w:r w:rsidRPr="00E14827">
        <w:rPr>
          <w:rFonts w:ascii="ＭＳ 明朝" w:hint="eastAsia"/>
          <w:b/>
          <w:bCs/>
          <w:spacing w:val="-18"/>
        </w:rPr>
        <w:t>の活用実践</w:t>
      </w:r>
    </w:p>
    <w:p w14:paraId="5DD3000B"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b/>
          <w:bCs/>
          <w:spacing w:val="-18"/>
        </w:rPr>
        <w:tab/>
      </w:r>
      <w:r w:rsidRPr="00E14827">
        <w:rPr>
          <w:rFonts w:ascii="ＭＳ 明朝" w:hint="eastAsia"/>
          <w:b/>
          <w:bCs/>
          <w:spacing w:val="-18"/>
        </w:rPr>
        <w:t>・</w:t>
      </w:r>
      <w:r w:rsidRPr="00E14827">
        <w:rPr>
          <w:rFonts w:ascii="ＭＳ 明朝"/>
          <w:b/>
          <w:bCs/>
          <w:spacing w:val="-18"/>
        </w:rPr>
        <w:t>Figjam</w:t>
      </w:r>
      <w:r w:rsidRPr="00E14827">
        <w:rPr>
          <w:rFonts w:ascii="ＭＳ 明朝" w:hint="eastAsia"/>
          <w:b/>
          <w:bCs/>
          <w:spacing w:val="-18"/>
        </w:rPr>
        <w:t>についての研修</w:t>
      </w:r>
    </w:p>
    <w:p w14:paraId="02B59FC2"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b/>
          <w:bCs/>
          <w:spacing w:val="-18"/>
        </w:rPr>
        <w:tab/>
      </w:r>
      <w:r w:rsidRPr="00E14827">
        <w:rPr>
          <w:rFonts w:ascii="ＭＳ 明朝" w:hint="eastAsia"/>
          <w:b/>
          <w:bCs/>
          <w:spacing w:val="-18"/>
        </w:rPr>
        <w:t>・</w:t>
      </w:r>
      <w:r w:rsidRPr="00E14827">
        <w:rPr>
          <w:rFonts w:ascii="ＭＳ 明朝"/>
          <w:b/>
          <w:bCs/>
          <w:spacing w:val="-18"/>
        </w:rPr>
        <w:t>Figja</w:t>
      </w:r>
      <w:r w:rsidRPr="00E14827">
        <w:rPr>
          <w:rFonts w:ascii="ＭＳ 明朝" w:hint="eastAsia"/>
          <w:b/>
          <w:bCs/>
          <w:spacing w:val="-18"/>
        </w:rPr>
        <w:t>ｍを使った実践</w:t>
      </w:r>
    </w:p>
    <w:p w14:paraId="0CBE8F53"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hint="eastAsia"/>
          <w:b/>
          <w:bCs/>
          <w:spacing w:val="-18"/>
        </w:rPr>
        <w:t>・</w:t>
      </w:r>
      <w:r w:rsidRPr="00E14827">
        <w:rPr>
          <w:rFonts w:ascii="ＭＳ 明朝"/>
          <w:b/>
          <w:bCs/>
          <w:spacing w:val="-18"/>
        </w:rPr>
        <w:t>ICT</w:t>
      </w:r>
      <w:r w:rsidR="00BE02EC" w:rsidRPr="00E14827">
        <w:rPr>
          <w:rFonts w:ascii="ＭＳ 明朝" w:hint="eastAsia"/>
          <w:b/>
          <w:bCs/>
          <w:spacing w:val="-18"/>
        </w:rPr>
        <w:t>を活用した生徒が主体の複線型授業</w:t>
      </w:r>
    </w:p>
    <w:p w14:paraId="058D1F53"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b/>
          <w:bCs/>
          <w:spacing w:val="-18"/>
        </w:rPr>
        <w:tab/>
      </w:r>
      <w:r w:rsidRPr="00E14827">
        <w:rPr>
          <w:rFonts w:ascii="ＭＳ 明朝" w:hint="eastAsia"/>
          <w:b/>
          <w:bCs/>
          <w:spacing w:val="-18"/>
        </w:rPr>
        <w:t>・指導案検討</w:t>
      </w:r>
    </w:p>
    <w:p w14:paraId="11F77828"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b/>
          <w:bCs/>
          <w:spacing w:val="-18"/>
        </w:rPr>
        <w:tab/>
      </w:r>
      <w:r w:rsidRPr="00E14827">
        <w:rPr>
          <w:rFonts w:ascii="ＭＳ 明朝" w:hint="eastAsia"/>
          <w:b/>
          <w:bCs/>
          <w:spacing w:val="-18"/>
        </w:rPr>
        <w:t>・研究授業</w:t>
      </w:r>
    </w:p>
    <w:p w14:paraId="5DC945EA" w14:textId="77777777" w:rsidR="00794FC4" w:rsidRPr="00E14827" w:rsidRDefault="00794FC4" w:rsidP="00794FC4">
      <w:pPr>
        <w:tabs>
          <w:tab w:val="left" w:pos="420"/>
        </w:tabs>
        <w:suppressAutoHyphens w:val="0"/>
        <w:rPr>
          <w:rFonts w:ascii="ＭＳ 明朝"/>
          <w:b/>
          <w:bCs/>
          <w:spacing w:val="-18"/>
        </w:rPr>
      </w:pPr>
      <w:r w:rsidRPr="00E14827">
        <w:rPr>
          <w:rFonts w:ascii="ＭＳ 明朝" w:hint="eastAsia"/>
          <w:b/>
          <w:bCs/>
          <w:spacing w:val="-18"/>
        </w:rPr>
        <w:t>・個別最適な学び、協動的な学び</w:t>
      </w:r>
    </w:p>
    <w:p w14:paraId="0D8BFB7A"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hint="eastAsia"/>
          <w:b/>
          <w:bCs/>
          <w:spacing w:val="-18"/>
        </w:rPr>
        <w:t>・単元テストや「朝学習」（定期テスト前１週間）、「学舎タイム」の設定</w:t>
      </w:r>
    </w:p>
    <w:p w14:paraId="4E3B2626" w14:textId="77777777" w:rsidR="00794FC4" w:rsidRPr="00E14827" w:rsidRDefault="00794FC4" w:rsidP="00F50DF9">
      <w:pPr>
        <w:tabs>
          <w:tab w:val="left" w:pos="420"/>
        </w:tabs>
        <w:suppressAutoHyphens w:val="0"/>
        <w:rPr>
          <w:rFonts w:ascii="ＭＳ 明朝"/>
          <w:b/>
          <w:bCs/>
          <w:spacing w:val="-18"/>
        </w:rPr>
      </w:pPr>
      <w:r w:rsidRPr="00E14827">
        <w:rPr>
          <w:rFonts w:ascii="ＭＳ 明朝"/>
          <w:b/>
          <w:bCs/>
          <w:spacing w:val="-18"/>
        </w:rPr>
        <w:tab/>
      </w:r>
      <w:r w:rsidRPr="00E14827">
        <w:rPr>
          <w:rFonts w:ascii="ＭＳ 明朝"/>
          <w:b/>
          <w:bCs/>
          <w:spacing w:val="-18"/>
        </w:rPr>
        <w:tab/>
      </w:r>
      <w:r w:rsidRPr="00E14827">
        <w:rPr>
          <w:rFonts w:ascii="ＭＳ 明朝" w:hint="eastAsia"/>
          <w:b/>
          <w:bCs/>
          <w:spacing w:val="-18"/>
        </w:rPr>
        <w:t>・朝学習・学舎タイムの実践※</w:t>
      </w:r>
      <w:r w:rsidR="00F50DF9" w:rsidRPr="00E14827">
        <w:rPr>
          <w:rFonts w:ascii="ＭＳ 明朝" w:hint="eastAsia"/>
          <w:b/>
          <w:bCs/>
          <w:spacing w:val="-18"/>
        </w:rPr>
        <w:t>（生徒アンケート等）</w:t>
      </w:r>
    </w:p>
    <w:p w14:paraId="4E336DCD"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hint="eastAsia"/>
          <w:b/>
          <w:bCs/>
          <w:spacing w:val="-18"/>
        </w:rPr>
        <w:t>・</w:t>
      </w:r>
      <w:r w:rsidRPr="00E14827">
        <w:rPr>
          <w:rFonts w:ascii="ＭＳ 明朝"/>
          <w:b/>
          <w:bCs/>
          <w:spacing w:val="-18"/>
        </w:rPr>
        <w:t>C</w:t>
      </w:r>
      <w:r w:rsidRPr="00E14827">
        <w:rPr>
          <w:rFonts w:ascii="ＭＳ 明朝" w:hint="eastAsia"/>
          <w:b/>
          <w:bCs/>
          <w:spacing w:val="-18"/>
        </w:rPr>
        <w:t>ＲＴ検査や全国学力学習状況調査、県学力把握調査の分析及び指導の改善</w:t>
      </w:r>
    </w:p>
    <w:p w14:paraId="26081DD4"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b/>
          <w:bCs/>
          <w:spacing w:val="-18"/>
        </w:rPr>
        <w:tab/>
      </w:r>
      <w:r w:rsidRPr="00E14827">
        <w:rPr>
          <w:rFonts w:ascii="ＭＳ 明朝" w:hint="eastAsia"/>
          <w:b/>
          <w:bCs/>
          <w:spacing w:val="-18"/>
        </w:rPr>
        <w:t>・分析</w:t>
      </w:r>
    </w:p>
    <w:p w14:paraId="206D0504"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lastRenderedPageBreak/>
        <w:tab/>
      </w:r>
      <w:r w:rsidRPr="00E14827">
        <w:rPr>
          <w:rFonts w:ascii="ＭＳ 明朝"/>
          <w:b/>
          <w:bCs/>
          <w:spacing w:val="-18"/>
        </w:rPr>
        <w:tab/>
      </w:r>
      <w:r w:rsidRPr="00E14827">
        <w:rPr>
          <w:rFonts w:ascii="ＭＳ 明朝" w:hint="eastAsia"/>
          <w:b/>
          <w:bCs/>
          <w:spacing w:val="-18"/>
        </w:rPr>
        <w:t>・指導の改善</w:t>
      </w:r>
    </w:p>
    <w:p w14:paraId="11662A5F"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b/>
          <w:bCs/>
          <w:spacing w:val="-18"/>
        </w:rPr>
        <w:tab/>
      </w:r>
      <w:r w:rsidRPr="00E14827">
        <w:rPr>
          <w:rFonts w:ascii="ＭＳ 明朝" w:hint="eastAsia"/>
          <w:b/>
          <w:bCs/>
          <w:spacing w:val="-18"/>
        </w:rPr>
        <w:t>・指導の改善前と後の変化（似た問題で正答率の変化を調べる）</w:t>
      </w:r>
    </w:p>
    <w:p w14:paraId="17742FAB" w14:textId="77777777" w:rsidR="00794FC4" w:rsidRPr="00E14827" w:rsidRDefault="00794FC4" w:rsidP="00794FC4">
      <w:pPr>
        <w:tabs>
          <w:tab w:val="left" w:pos="420"/>
        </w:tabs>
        <w:suppressAutoHyphens w:val="0"/>
        <w:rPr>
          <w:rFonts w:ascii="ＭＳ 明朝"/>
          <w:b/>
          <w:bCs/>
          <w:spacing w:val="-18"/>
        </w:rPr>
      </w:pPr>
      <w:r w:rsidRPr="00E14827">
        <w:rPr>
          <w:rFonts w:ascii="ＭＳ 明朝" w:hint="eastAsia"/>
          <w:b/>
          <w:bCs/>
          <w:spacing w:val="-18"/>
        </w:rPr>
        <w:t xml:space="preserve">　　　　　・ソーシャルスキルトレーニング（アドジャン等）で居心地の良い居場所づくり　　　　　　　　</w:t>
      </w:r>
    </w:p>
    <w:p w14:paraId="5F556C97" w14:textId="77777777" w:rsidR="00794FC4" w:rsidRPr="00E14827" w:rsidRDefault="00794FC4" w:rsidP="00794FC4">
      <w:pPr>
        <w:tabs>
          <w:tab w:val="left" w:pos="420"/>
        </w:tabs>
        <w:suppressAutoHyphens w:val="0"/>
        <w:rPr>
          <w:rFonts w:ascii="ＭＳ 明朝"/>
          <w:b/>
          <w:bCs/>
          <w:spacing w:val="-18"/>
        </w:rPr>
      </w:pPr>
      <w:r w:rsidRPr="00E14827">
        <w:rPr>
          <w:rFonts w:ascii="ＭＳ 明朝" w:hint="eastAsia"/>
          <w:b/>
          <w:bCs/>
          <w:spacing w:val="-18"/>
        </w:rPr>
        <w:t>・その他甲州市の共同取り組み</w:t>
      </w:r>
    </w:p>
    <w:p w14:paraId="6B33C2E8"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hint="eastAsia"/>
          <w:b/>
          <w:bCs/>
          <w:spacing w:val="-18"/>
        </w:rPr>
        <w:t>・甲州市「ティーチャーズノート」の活用</w:t>
      </w:r>
    </w:p>
    <w:p w14:paraId="3BC92742"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hint="eastAsia"/>
          <w:b/>
          <w:bCs/>
          <w:spacing w:val="-18"/>
        </w:rPr>
        <w:t>・平和教育の実施（わだつみ平和文庫講演会、授業実践）</w:t>
      </w:r>
    </w:p>
    <w:p w14:paraId="2EF3D4E3"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hint="eastAsia"/>
          <w:b/>
          <w:bCs/>
          <w:spacing w:val="-18"/>
        </w:rPr>
        <w:t>・１人１台端末を活用した「心の健康観察」</w:t>
      </w:r>
    </w:p>
    <w:p w14:paraId="5B3ACDFF"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hint="eastAsia"/>
          <w:b/>
          <w:bCs/>
          <w:spacing w:val="-18"/>
        </w:rPr>
        <w:t>・</w:t>
      </w:r>
      <w:r w:rsidR="00FA29CF" w:rsidRPr="00E14827">
        <w:rPr>
          <w:rFonts w:ascii="ＭＳ 明朝" w:hint="eastAsia"/>
          <w:b/>
          <w:bCs/>
          <w:spacing w:val="-18"/>
        </w:rPr>
        <w:t>甲州市授業デザイン・・・授業の構造化（めあて（学習課題）、見通しとゴール、ルーブリック</w:t>
      </w:r>
      <w:r w:rsidRPr="00E14827">
        <w:rPr>
          <w:rFonts w:ascii="ＭＳ 明朝" w:hint="eastAsia"/>
          <w:b/>
          <w:bCs/>
          <w:spacing w:val="-18"/>
        </w:rPr>
        <w:t>の提示</w:t>
      </w:r>
      <w:r w:rsidR="00FA29CF" w:rsidRPr="00E14827">
        <w:rPr>
          <w:rFonts w:ascii="ＭＳ 明朝" w:hint="eastAsia"/>
          <w:b/>
          <w:bCs/>
          <w:spacing w:val="-18"/>
        </w:rPr>
        <w:t>、</w:t>
      </w:r>
      <w:r w:rsidRPr="00E14827">
        <w:rPr>
          <w:rFonts w:ascii="ＭＳ 明朝" w:hint="eastAsia"/>
          <w:b/>
          <w:bCs/>
          <w:spacing w:val="-18"/>
        </w:rPr>
        <w:t>）</w:t>
      </w:r>
    </w:p>
    <w:p w14:paraId="79FD9F0D" w14:textId="77777777" w:rsidR="00794FC4" w:rsidRPr="00E14827" w:rsidRDefault="00794FC4" w:rsidP="00794FC4">
      <w:pPr>
        <w:tabs>
          <w:tab w:val="left" w:pos="420"/>
        </w:tabs>
        <w:suppressAutoHyphens w:val="0"/>
        <w:rPr>
          <w:rFonts w:ascii="ＭＳ 明朝"/>
          <w:b/>
          <w:bCs/>
          <w:spacing w:val="-18"/>
        </w:rPr>
      </w:pPr>
      <w:r w:rsidRPr="00E14827">
        <w:rPr>
          <w:rFonts w:ascii="ＭＳ 明朝" w:hint="eastAsia"/>
          <w:b/>
          <w:bCs/>
          <w:spacing w:val="-18"/>
        </w:rPr>
        <w:t xml:space="preserve">　　　　・「</w:t>
      </w:r>
      <w:r w:rsidRPr="00E14827">
        <w:rPr>
          <w:rFonts w:ascii="ＭＳ 明朝"/>
          <w:b/>
          <w:bCs/>
          <w:spacing w:val="-18"/>
        </w:rPr>
        <w:t>hyper</w:t>
      </w:r>
      <w:r w:rsidRPr="00E14827">
        <w:rPr>
          <w:rFonts w:ascii="ＭＳ 明朝" w:hint="eastAsia"/>
          <w:b/>
          <w:bCs/>
          <w:spacing w:val="-18"/>
        </w:rPr>
        <w:t>－</w:t>
      </w:r>
      <w:r w:rsidRPr="00E14827">
        <w:rPr>
          <w:rFonts w:ascii="ＭＳ 明朝"/>
          <w:b/>
          <w:bCs/>
          <w:spacing w:val="-18"/>
        </w:rPr>
        <w:t>QU</w:t>
      </w:r>
      <w:r w:rsidRPr="00E14827">
        <w:rPr>
          <w:rFonts w:ascii="ＭＳ 明朝" w:hint="eastAsia"/>
          <w:b/>
          <w:bCs/>
          <w:spacing w:val="-18"/>
        </w:rPr>
        <w:t>」の実施と</w:t>
      </w:r>
      <w:r w:rsidRPr="00E14827">
        <w:rPr>
          <w:rFonts w:ascii="ＭＳ 明朝"/>
          <w:b/>
          <w:bCs/>
          <w:spacing w:val="-18"/>
        </w:rPr>
        <w:t>K-13</w:t>
      </w:r>
      <w:r w:rsidRPr="00E14827">
        <w:rPr>
          <w:rFonts w:ascii="ＭＳ 明朝" w:hint="eastAsia"/>
          <w:b/>
          <w:bCs/>
          <w:spacing w:val="-18"/>
        </w:rPr>
        <w:t xml:space="preserve">法での分析及び活用　</w:t>
      </w:r>
    </w:p>
    <w:p w14:paraId="11CBB9C0" w14:textId="77777777" w:rsidR="00794FC4" w:rsidRPr="00E14827" w:rsidRDefault="00794FC4" w:rsidP="00794FC4">
      <w:pPr>
        <w:tabs>
          <w:tab w:val="left" w:pos="420"/>
        </w:tabs>
        <w:suppressAutoHyphens w:val="0"/>
        <w:rPr>
          <w:rFonts w:ascii="ＭＳ 明朝"/>
          <w:b/>
          <w:bCs/>
          <w:spacing w:val="-18"/>
        </w:rPr>
      </w:pPr>
      <w:r w:rsidRPr="00E14827">
        <w:rPr>
          <w:rFonts w:ascii="ＭＳ 明朝" w:hint="eastAsia"/>
          <w:b/>
          <w:bCs/>
          <w:spacing w:val="-18"/>
        </w:rPr>
        <w:t>・継続実践</w:t>
      </w:r>
    </w:p>
    <w:p w14:paraId="4FA1B053"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hint="eastAsia"/>
          <w:b/>
          <w:bCs/>
          <w:spacing w:val="-18"/>
        </w:rPr>
        <w:t>・ユニバーサルデザインを意識した学習環境づくり（掲示物やチョークの色等）</w:t>
      </w:r>
    </w:p>
    <w:p w14:paraId="08F63520"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hint="eastAsia"/>
          <w:b/>
          <w:bCs/>
          <w:spacing w:val="-18"/>
        </w:rPr>
        <w:t>・読書活動の充実（朝読書の実施）</w:t>
      </w:r>
    </w:p>
    <w:p w14:paraId="6860BF59"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hint="eastAsia"/>
          <w:b/>
          <w:bCs/>
          <w:spacing w:val="-18"/>
        </w:rPr>
        <w:t>・キャリアパスポートづくり</w:t>
      </w:r>
    </w:p>
    <w:p w14:paraId="6299B869"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hint="eastAsia"/>
          <w:b/>
          <w:bCs/>
          <w:spacing w:val="-18"/>
        </w:rPr>
        <w:t>・授業評価シートを活用し、授業規律の確立（時を守り、場を清め、礼をただす）</w:t>
      </w:r>
    </w:p>
    <w:p w14:paraId="3E447062" w14:textId="77777777" w:rsidR="00794FC4" w:rsidRPr="00E14827" w:rsidRDefault="00794FC4" w:rsidP="00794FC4">
      <w:pPr>
        <w:tabs>
          <w:tab w:val="left" w:pos="420"/>
        </w:tabs>
        <w:suppressAutoHyphens w:val="0"/>
        <w:rPr>
          <w:rFonts w:ascii="ＭＳ 明朝"/>
          <w:b/>
          <w:bCs/>
          <w:spacing w:val="-18"/>
        </w:rPr>
      </w:pPr>
      <w:r w:rsidRPr="00E14827">
        <w:rPr>
          <w:rFonts w:ascii="ＭＳ 明朝"/>
          <w:b/>
          <w:bCs/>
          <w:spacing w:val="-18"/>
        </w:rPr>
        <w:tab/>
      </w:r>
      <w:r w:rsidRPr="00E14827">
        <w:rPr>
          <w:rFonts w:ascii="ＭＳ 明朝" w:hint="eastAsia"/>
          <w:b/>
          <w:bCs/>
          <w:spacing w:val="-18"/>
        </w:rPr>
        <w:t>・授業後の少しの宿題や自主学習への取り組み</w:t>
      </w:r>
    </w:p>
    <w:p w14:paraId="62982A14" w14:textId="77777777" w:rsidR="00794FC4" w:rsidRPr="00E14827" w:rsidRDefault="00794FC4" w:rsidP="00794FC4">
      <w:pPr>
        <w:tabs>
          <w:tab w:val="left" w:pos="420"/>
        </w:tabs>
        <w:suppressAutoHyphens w:val="0"/>
        <w:rPr>
          <w:rFonts w:ascii="ＭＳ 明朝"/>
          <w:b/>
          <w:bCs/>
          <w:spacing w:val="-18"/>
        </w:rPr>
      </w:pPr>
      <w:r w:rsidRPr="00E14827">
        <w:rPr>
          <w:rFonts w:ascii="ＭＳ 明朝" w:hint="eastAsia"/>
          <w:b/>
          <w:bCs/>
          <w:spacing w:val="-18"/>
        </w:rPr>
        <w:t xml:space="preserve">　※本年度の学び舎タイムは、定期テスト前に設定し、①教科の先生が特別教室に居て、質問のある生徒が特別教室に移動し、質問を行う、②自身でワーク等勉強を進めたい生徒や仲間に質問したい生徒は、自分の教室で学習を進める、③学習進度の差の状況に応じて、補習が必要なクラスは、授業を行う。</w:t>
      </w:r>
    </w:p>
    <w:p w14:paraId="0293303D" w14:textId="77777777" w:rsidR="00794FC4" w:rsidRPr="00E14827" w:rsidRDefault="00794FC4" w:rsidP="00794FC4">
      <w:pPr>
        <w:tabs>
          <w:tab w:val="left" w:pos="420"/>
        </w:tabs>
        <w:suppressAutoHyphens w:val="0"/>
        <w:rPr>
          <w:rFonts w:ascii="ＭＳ 明朝"/>
          <w:b/>
          <w:bCs/>
          <w:spacing w:val="-18"/>
        </w:rPr>
      </w:pPr>
      <w:r w:rsidRPr="00E14827">
        <w:rPr>
          <w:rFonts w:ascii="ＭＳ 明朝" w:hint="eastAsia"/>
          <w:b/>
          <w:bCs/>
          <w:spacing w:val="-18"/>
        </w:rPr>
        <w:t>【研究授業の実施】</w:t>
      </w:r>
    </w:p>
    <w:p w14:paraId="63AE4802" w14:textId="77777777" w:rsidR="00794FC4" w:rsidRPr="00E14827" w:rsidRDefault="00794FC4" w:rsidP="00D34C6B">
      <w:pPr>
        <w:tabs>
          <w:tab w:val="left" w:pos="420"/>
        </w:tabs>
        <w:suppressAutoHyphens w:val="0"/>
        <w:ind w:firstLineChars="100" w:firstLine="174"/>
        <w:rPr>
          <w:rFonts w:ascii="ＭＳ 明朝"/>
          <w:b/>
          <w:bCs/>
          <w:spacing w:val="-18"/>
        </w:rPr>
      </w:pPr>
      <w:r w:rsidRPr="00E14827">
        <w:rPr>
          <w:rFonts w:ascii="ＭＳ 明朝" w:hint="eastAsia"/>
          <w:b/>
          <w:bCs/>
          <w:spacing w:val="-18"/>
        </w:rPr>
        <w:t>生徒の資質・能力の育成に向けて、</w:t>
      </w:r>
      <w:r w:rsidRPr="00E14827">
        <w:rPr>
          <w:rFonts w:ascii="ＭＳ 明朝"/>
          <w:b/>
          <w:bCs/>
          <w:spacing w:val="-18"/>
        </w:rPr>
        <w:t>ICT</w:t>
      </w:r>
      <w:r w:rsidRPr="00E14827">
        <w:rPr>
          <w:rFonts w:ascii="ＭＳ 明朝" w:hint="eastAsia"/>
          <w:b/>
          <w:bCs/>
          <w:spacing w:val="-18"/>
        </w:rPr>
        <w:t>を最大限活用しながら、研究副題である「個別最適な学び」と「協働的な学び」の充実をはかることと、学びを振り返り、生徒と共に創る学びの実現に向けた授業改善につなげる手立てとして、上記研究の具体的内容と方法（１）、（２）をふまえ、教科部会と学年部会に分け、研究主題に迫るブロック交流研究での授業公開や一人一実践での授業公開を行うこととする。</w:t>
      </w:r>
    </w:p>
    <w:p w14:paraId="300D693E" w14:textId="77777777" w:rsidR="00794FC4" w:rsidRPr="00E14827" w:rsidRDefault="00794FC4" w:rsidP="00794FC4">
      <w:pPr>
        <w:tabs>
          <w:tab w:val="left" w:pos="420"/>
        </w:tabs>
        <w:suppressAutoHyphens w:val="0"/>
        <w:rPr>
          <w:rFonts w:ascii="ＭＳ 明朝"/>
          <w:b/>
          <w:bCs/>
          <w:spacing w:val="-18"/>
        </w:rPr>
      </w:pPr>
      <w:r w:rsidRPr="00E14827">
        <w:rPr>
          <w:rFonts w:ascii="ＭＳ 明朝" w:hint="eastAsia"/>
          <w:b/>
          <w:bCs/>
          <w:spacing w:val="-18"/>
        </w:rPr>
        <w:t>※ブロック交流研究や一人一実践では積極的に</w:t>
      </w:r>
      <w:r w:rsidRPr="00E14827">
        <w:rPr>
          <w:rFonts w:ascii="ＭＳ 明朝"/>
          <w:b/>
          <w:bCs/>
          <w:spacing w:val="-18"/>
        </w:rPr>
        <w:t>ICT</w:t>
      </w:r>
      <w:r w:rsidRPr="00E14827">
        <w:rPr>
          <w:rFonts w:ascii="ＭＳ 明朝" w:hint="eastAsia"/>
          <w:b/>
          <w:bCs/>
          <w:spacing w:val="-18"/>
        </w:rPr>
        <w:t>を活用した授業を試み、校内研究のテーマに沿った授業を計画し、授業参観を計画的に行い、学校内でお互いに参観し学び合う時間を確保する</w:t>
      </w:r>
    </w:p>
    <w:p w14:paraId="0D8B4B50" w14:textId="77777777" w:rsidR="00E5752A" w:rsidRPr="00544FF0" w:rsidRDefault="00BC5BBD" w:rsidP="00794FC4">
      <w:pPr>
        <w:tabs>
          <w:tab w:val="left" w:pos="420"/>
        </w:tabs>
        <w:suppressAutoHyphens w:val="0"/>
      </w:pPr>
      <w:r w:rsidRPr="00BC5BBD">
        <w:pict w14:anchorId="33D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375pt">
            <v:imagedata r:id="rId7" o:title=""/>
          </v:shape>
        </w:pict>
      </w:r>
    </w:p>
    <w:sectPr w:rsidR="00E5752A" w:rsidRPr="00544FF0" w:rsidSect="00017235">
      <w:type w:val="continuous"/>
      <w:pgSz w:w="11906" w:h="16838"/>
      <w:pgMar w:top="720" w:right="1134" w:bottom="720" w:left="1134"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B751C" w14:textId="77777777" w:rsidR="00212386" w:rsidRDefault="00212386">
      <w:r>
        <w:separator/>
      </w:r>
    </w:p>
  </w:endnote>
  <w:endnote w:type="continuationSeparator" w:id="0">
    <w:p w14:paraId="5785E22D" w14:textId="77777777" w:rsidR="00212386" w:rsidRDefault="0021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2588D" w14:textId="77777777" w:rsidR="00212386" w:rsidRDefault="00212386">
      <w:r>
        <w:rPr>
          <w:rFonts w:ascii="ＭＳ 明朝" w:hAnsi="Times New Roman" w:cs="Times New Roman"/>
          <w:color w:val="auto"/>
          <w:sz w:val="2"/>
          <w:szCs w:val="2"/>
        </w:rPr>
        <w:continuationSeparator/>
      </w:r>
    </w:p>
  </w:footnote>
  <w:footnote w:type="continuationSeparator" w:id="0">
    <w:p w14:paraId="19C269A0" w14:textId="77777777" w:rsidR="00212386" w:rsidRDefault="00212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84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065A"/>
    <w:rsid w:val="00005E9E"/>
    <w:rsid w:val="000074F0"/>
    <w:rsid w:val="00017235"/>
    <w:rsid w:val="00035608"/>
    <w:rsid w:val="00043ABB"/>
    <w:rsid w:val="000C7938"/>
    <w:rsid w:val="000D065A"/>
    <w:rsid w:val="000D7B7E"/>
    <w:rsid w:val="00104D25"/>
    <w:rsid w:val="00105F0B"/>
    <w:rsid w:val="00117B55"/>
    <w:rsid w:val="00167BC5"/>
    <w:rsid w:val="001D77E6"/>
    <w:rsid w:val="001E7045"/>
    <w:rsid w:val="00212386"/>
    <w:rsid w:val="00246310"/>
    <w:rsid w:val="002662BC"/>
    <w:rsid w:val="002E55DA"/>
    <w:rsid w:val="00347E0B"/>
    <w:rsid w:val="00355ADA"/>
    <w:rsid w:val="00383649"/>
    <w:rsid w:val="00386CF7"/>
    <w:rsid w:val="00410EC4"/>
    <w:rsid w:val="00420FB4"/>
    <w:rsid w:val="00456F3D"/>
    <w:rsid w:val="00474D89"/>
    <w:rsid w:val="00493C30"/>
    <w:rsid w:val="00496298"/>
    <w:rsid w:val="004A1875"/>
    <w:rsid w:val="004A7194"/>
    <w:rsid w:val="004B3EE9"/>
    <w:rsid w:val="004D2B1C"/>
    <w:rsid w:val="004D2C0A"/>
    <w:rsid w:val="004E2D8B"/>
    <w:rsid w:val="00502AD3"/>
    <w:rsid w:val="00544FF0"/>
    <w:rsid w:val="00574B89"/>
    <w:rsid w:val="00587354"/>
    <w:rsid w:val="005C5160"/>
    <w:rsid w:val="006950FF"/>
    <w:rsid w:val="00717204"/>
    <w:rsid w:val="00794FC4"/>
    <w:rsid w:val="00804E53"/>
    <w:rsid w:val="008473A1"/>
    <w:rsid w:val="00922CFE"/>
    <w:rsid w:val="0099650D"/>
    <w:rsid w:val="009A7458"/>
    <w:rsid w:val="009D619D"/>
    <w:rsid w:val="00A13A8B"/>
    <w:rsid w:val="00A55C52"/>
    <w:rsid w:val="00B43115"/>
    <w:rsid w:val="00B512C1"/>
    <w:rsid w:val="00BA0F57"/>
    <w:rsid w:val="00BC5BBD"/>
    <w:rsid w:val="00BE02EC"/>
    <w:rsid w:val="00BF438D"/>
    <w:rsid w:val="00C676FD"/>
    <w:rsid w:val="00C879EE"/>
    <w:rsid w:val="00CB406B"/>
    <w:rsid w:val="00D26CA2"/>
    <w:rsid w:val="00D34C6B"/>
    <w:rsid w:val="00D56E56"/>
    <w:rsid w:val="00DB2075"/>
    <w:rsid w:val="00E10153"/>
    <w:rsid w:val="00E14827"/>
    <w:rsid w:val="00E5752A"/>
    <w:rsid w:val="00EF4D62"/>
    <w:rsid w:val="00F409DB"/>
    <w:rsid w:val="00F50DF9"/>
    <w:rsid w:val="00F932CE"/>
    <w:rsid w:val="00FA1A3F"/>
    <w:rsid w:val="00FA29CF"/>
    <w:rsid w:val="00FC3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1A25C0"/>
  <w14:defaultImageDpi w14:val="0"/>
  <w15:docId w15:val="{F0FDC547-57E9-4DA7-8260-4DEE49AE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djustRightInd w:val="0"/>
      <w:jc w:val="both"/>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FB4"/>
    <w:pPr>
      <w:tabs>
        <w:tab w:val="center" w:pos="4252"/>
        <w:tab w:val="right" w:pos="8504"/>
      </w:tabs>
      <w:snapToGrid w:val="0"/>
    </w:pPr>
  </w:style>
  <w:style w:type="character" w:customStyle="1" w:styleId="a4">
    <w:name w:val="ヘッダー (文字)"/>
    <w:link w:val="a3"/>
    <w:uiPriority w:val="99"/>
    <w:locked/>
    <w:rsid w:val="00420FB4"/>
    <w:rPr>
      <w:rFonts w:ascii="Century" w:hAnsi="Century" w:cs="ＭＳ 明朝"/>
      <w:color w:val="000000"/>
      <w:kern w:val="0"/>
    </w:rPr>
  </w:style>
  <w:style w:type="paragraph" w:styleId="a5">
    <w:name w:val="footer"/>
    <w:basedOn w:val="a"/>
    <w:link w:val="a6"/>
    <w:uiPriority w:val="99"/>
    <w:unhideWhenUsed/>
    <w:rsid w:val="00420FB4"/>
    <w:pPr>
      <w:tabs>
        <w:tab w:val="center" w:pos="4252"/>
        <w:tab w:val="right" w:pos="8504"/>
      </w:tabs>
      <w:snapToGrid w:val="0"/>
    </w:pPr>
  </w:style>
  <w:style w:type="character" w:customStyle="1" w:styleId="a6">
    <w:name w:val="フッター (文字)"/>
    <w:link w:val="a5"/>
    <w:uiPriority w:val="99"/>
    <w:locked/>
    <w:rsid w:val="00420FB4"/>
    <w:rPr>
      <w:rFonts w:ascii="Century" w:hAnsi="Century" w:cs="ＭＳ 明朝"/>
      <w:color w:val="000000"/>
      <w:kern w:val="0"/>
    </w:rPr>
  </w:style>
  <w:style w:type="paragraph" w:styleId="a7">
    <w:name w:val="Balloon Text"/>
    <w:basedOn w:val="a"/>
    <w:link w:val="a8"/>
    <w:uiPriority w:val="99"/>
    <w:semiHidden/>
    <w:unhideWhenUsed/>
    <w:rsid w:val="00BA0F57"/>
    <w:rPr>
      <w:rFonts w:ascii="游ゴシック Light" w:eastAsia="游ゴシック Light" w:hAnsi="游ゴシック Light" w:cs="Times New Roman"/>
      <w:sz w:val="18"/>
      <w:szCs w:val="18"/>
    </w:rPr>
  </w:style>
  <w:style w:type="character" w:customStyle="1" w:styleId="a8">
    <w:name w:val="吹き出し (文字)"/>
    <w:link w:val="a7"/>
    <w:uiPriority w:val="99"/>
    <w:semiHidden/>
    <w:locked/>
    <w:rsid w:val="00BA0F57"/>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15FEA-95F2-4B1B-B8FC-FB6D3675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2339</Characters>
  <Application>Microsoft Office Word</Application>
  <DocSecurity>0</DocSecurity>
  <Lines>19</Lines>
  <Paragraphs>5</Paragraphs>
  <ScaleCrop>false</ScaleCrop>
  <Company>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治彰</dc:creator>
  <cp:keywords/>
  <dc:description/>
  <cp:lastModifiedBy>TanakaTakahiro</cp:lastModifiedBy>
  <cp:revision>2</cp:revision>
  <cp:lastPrinted>2024-06-04T06:37:00Z</cp:lastPrinted>
  <dcterms:created xsi:type="dcterms:W3CDTF">2024-06-18T07:02:00Z</dcterms:created>
  <dcterms:modified xsi:type="dcterms:W3CDTF">2024-06-18T07:02:00Z</dcterms:modified>
</cp:coreProperties>
</file>