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F2" w:rsidRPr="008768F4" w:rsidRDefault="00DC16F2" w:rsidP="00DC16F2">
      <w:pPr>
        <w:jc w:val="center"/>
        <w:rPr>
          <w:rFonts w:ascii="UD デジタル 教科書体 NK-R" w:eastAsia="UD デジタル 教科書体 NK-R" w:hAnsi="ＭＳ 明朝"/>
          <w:sz w:val="32"/>
          <w:szCs w:val="32"/>
        </w:rPr>
      </w:pPr>
      <w:r w:rsidRPr="008768F4">
        <w:rPr>
          <w:rFonts w:ascii="UD デジタル 教科書体 NK-R" w:eastAsia="UD デジタル 教科書体 NK-R" w:hAnsi="ＭＳ 明朝" w:hint="eastAsia"/>
          <w:sz w:val="32"/>
          <w:szCs w:val="32"/>
        </w:rPr>
        <w:t>校内研修計画</w:t>
      </w:r>
    </w:p>
    <w:p w:rsidR="00DC16F2" w:rsidRPr="00EC332F" w:rsidRDefault="00DC16F2" w:rsidP="00DC16F2">
      <w:pPr>
        <w:jc w:val="right"/>
        <w:rPr>
          <w:rFonts w:ascii="UD デジタル 教科書体 NK-R" w:eastAsia="UD デジタル 教科書体 NK-R" w:hAnsi="ＭＳ 明朝"/>
        </w:rPr>
      </w:pPr>
      <w:r w:rsidRPr="00EC332F">
        <w:rPr>
          <w:rFonts w:ascii="UD デジタル 教科書体 NK-R" w:eastAsia="UD デジタル 教科書体 NK-R" w:hAnsi="ＭＳ 明朝" w:hint="eastAsia"/>
        </w:rPr>
        <w:t>甲州市立井尻小学校</w:t>
      </w:r>
    </w:p>
    <w:p w:rsidR="00DC16F2" w:rsidRPr="004B1B3D" w:rsidRDefault="008768F4" w:rsidP="00E26795">
      <w:pPr>
        <w:pStyle w:val="a3"/>
        <w:spacing w:line="276" w:lineRule="auto"/>
        <w:ind w:left="0"/>
        <w:rPr>
          <w:rFonts w:ascii="UD デジタル 教科書体 NK-R" w:eastAsia="UD デジタル 教科書体 NK-R" w:hAnsi="ＭＳ 明朝"/>
          <w:b/>
          <w:sz w:val="28"/>
          <w:szCs w:val="28"/>
        </w:rPr>
      </w:pPr>
      <w:r w:rsidRPr="004B1B3D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 xml:space="preserve">１　</w:t>
      </w:r>
      <w:r w:rsidR="00DC16F2" w:rsidRPr="004B1B3D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学校課題</w:t>
      </w:r>
    </w:p>
    <w:p w:rsidR="002F4546" w:rsidRPr="008768F4" w:rsidRDefault="002F4546" w:rsidP="004B1B3D">
      <w:pPr>
        <w:overflowPunct w:val="0"/>
        <w:spacing w:line="328" w:lineRule="exact"/>
        <w:ind w:firstLineChars="100" w:firstLine="242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14"/>
          <w:kern w:val="0"/>
          <w:szCs w:val="21"/>
        </w:rPr>
      </w:pP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本校の</w:t>
      </w:r>
      <w:r w:rsidR="00E66386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７０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人の子どもたちは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のびのびと明るく活動的である。何事にも真面目に取り組む児童が多く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恵まれた自然環境のなか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様々なことに興味をもち意欲的に活動している。単学級のため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友人関係が固定化している面もあるが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休み時間や放課後には学年を越えた交流もあり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諸活動でも上級生が下級生の面倒をよく見ている姿を目にする。学習面では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家庭学習の習慣が身に付いている児童が多く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宿題はもちろん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授業の復習や計算練習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漢字練習等を自主学習ノート（いじりの子ノート）に</w:t>
      </w:r>
      <w:r w:rsidR="008768F4"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も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取り組んでいる。</w:t>
      </w:r>
      <w:r w:rsidR="008768F4"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また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="00E66386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朝読書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="00E66386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本の読み聞かせ等を通して読書活動も活発である。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しかし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全ての学習の基礎・基本となる言語に関する知識理解や文章を正しく読み取る力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聞く姿勢や聞き取る力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自分の考えを言葉や文章で表現する力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対話することで考えを深め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発表につなげる力などは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8768F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まだまだ十分とはいえない。</w:t>
      </w:r>
    </w:p>
    <w:p w:rsidR="00DC16F2" w:rsidRPr="005C68AE" w:rsidRDefault="002F4546" w:rsidP="002F4546">
      <w:pPr>
        <w:overflowPunct w:val="0"/>
        <w:spacing w:line="328" w:lineRule="exact"/>
        <w:textAlignment w:val="baseline"/>
        <w:rPr>
          <w:rFonts w:hAnsi="ＭＳ 明朝" w:cs="Times New Roman"/>
          <w:color w:val="000000"/>
          <w:spacing w:val="14"/>
          <w:kern w:val="0"/>
          <w:szCs w:val="21"/>
        </w:rPr>
      </w:pPr>
      <w:r w:rsidRPr="002F4546">
        <w:rPr>
          <w:rFonts w:hAnsi="ＭＳ 明朝" w:cs="ＭＳ ゴシック" w:hint="eastAsia"/>
          <w:color w:val="000000"/>
          <w:spacing w:val="14"/>
          <w:kern w:val="0"/>
          <w:szCs w:val="21"/>
        </w:rPr>
        <w:t xml:space="preserve">　</w:t>
      </w:r>
    </w:p>
    <w:p w:rsidR="00DC16F2" w:rsidRPr="004B1B3D" w:rsidRDefault="008768F4" w:rsidP="004B1B3D">
      <w:pPr>
        <w:pStyle w:val="a3"/>
        <w:spacing w:line="276" w:lineRule="auto"/>
        <w:ind w:left="0"/>
        <w:rPr>
          <w:rFonts w:ascii="UD デジタル 教科書体 NK-R" w:eastAsia="UD デジタル 教科書体 NK-R" w:hAnsi="ＭＳ 明朝"/>
          <w:b/>
          <w:sz w:val="28"/>
          <w:szCs w:val="28"/>
        </w:rPr>
      </w:pPr>
      <w:r w:rsidRPr="004B1B3D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 xml:space="preserve">２　</w:t>
      </w:r>
      <w:r w:rsidR="00DC16F2" w:rsidRPr="004B1B3D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研究主題</w:t>
      </w:r>
    </w:p>
    <w:p w:rsidR="008768F4" w:rsidRPr="008768F4" w:rsidRDefault="008768F4" w:rsidP="004A2BE0">
      <w:pPr>
        <w:spacing w:line="276" w:lineRule="auto"/>
        <w:ind w:firstLine="231"/>
        <w:rPr>
          <w:rFonts w:ascii="UD デジタル 教科書体 NK-R" w:eastAsia="UD デジタル 教科書体 NK-R" w:hAnsi="ＭＳ 明朝"/>
        </w:rPr>
      </w:pPr>
      <w:r w:rsidRPr="008768F4">
        <w:rPr>
          <w:rFonts w:ascii="UD デジタル 教科書体 NK-R" w:eastAsia="UD デジタル 教科書体 NK-R" w:hAnsi="ＭＳ 明朝" w:hint="eastAsia"/>
        </w:rPr>
        <w:t>「主体的・対話的で深い学び」の実現に向けた授業改善</w:t>
      </w:r>
    </w:p>
    <w:p w:rsidR="00DC16F2" w:rsidRPr="008768F4" w:rsidRDefault="008768F4" w:rsidP="008768F4">
      <w:pPr>
        <w:spacing w:line="276" w:lineRule="auto"/>
        <w:ind w:firstLineChars="1800" w:firstLine="3855"/>
        <w:rPr>
          <w:rFonts w:ascii="UD デジタル 教科書体 NK-R" w:eastAsia="UD デジタル 教科書体 NK-R" w:hAnsi="ＭＳ 明朝"/>
        </w:rPr>
      </w:pPr>
      <w:r w:rsidRPr="008768F4">
        <w:rPr>
          <w:rFonts w:ascii="UD デジタル 教科書体 NK-R" w:eastAsia="UD デジタル 教科書体 NK-R" w:hAnsi="ＭＳ 明朝" w:hint="eastAsia"/>
        </w:rPr>
        <w:t>～個別最適な学びと協働的な学びの日常化～</w:t>
      </w:r>
      <w:r w:rsidR="00E66386">
        <w:rPr>
          <w:rFonts w:ascii="UD デジタル 教科書体 NK-R" w:eastAsia="UD デジタル 教科書体 NK-R" w:hAnsi="ＭＳ 明朝" w:hint="eastAsia"/>
        </w:rPr>
        <w:t>（2年目）</w:t>
      </w:r>
    </w:p>
    <w:p w:rsidR="00DC16F2" w:rsidRPr="005C68AE" w:rsidRDefault="00DC16F2" w:rsidP="004A2BE0">
      <w:pPr>
        <w:spacing w:line="276" w:lineRule="auto"/>
        <w:rPr>
          <w:rFonts w:hAnsi="ＭＳ 明朝"/>
        </w:rPr>
      </w:pPr>
    </w:p>
    <w:p w:rsidR="002F4546" w:rsidRPr="004B1B3D" w:rsidRDefault="00EC332F" w:rsidP="004B1B3D">
      <w:pPr>
        <w:pStyle w:val="a3"/>
        <w:spacing w:line="276" w:lineRule="auto"/>
        <w:ind w:left="0"/>
        <w:rPr>
          <w:rFonts w:ascii="UD デジタル 教科書体 NK-R" w:eastAsia="UD デジタル 教科書体 NK-R" w:hAnsi="ＭＳ 明朝"/>
          <w:b/>
          <w:sz w:val="28"/>
          <w:szCs w:val="28"/>
        </w:rPr>
      </w:pPr>
      <w:r w:rsidRPr="004B1B3D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 xml:space="preserve">３　</w:t>
      </w:r>
      <w:r w:rsidR="00DC16F2" w:rsidRPr="004B1B3D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主題設定の理由</w:t>
      </w:r>
    </w:p>
    <w:p w:rsidR="002F4546" w:rsidRPr="00B87212" w:rsidRDefault="002F4546" w:rsidP="00B87212">
      <w:pPr>
        <w:overflowPunct w:val="0"/>
        <w:spacing w:line="280" w:lineRule="exact"/>
        <w:textAlignment w:val="baseline"/>
        <w:rPr>
          <w:rFonts w:ascii="UD デジタル 教科書体 NK-R" w:eastAsia="UD デジタル 教科書体 NK-R" w:hAnsi="ＭＳ 明朝" w:cs="ＭＳ ゴシック"/>
          <w:color w:val="000000"/>
          <w:kern w:val="0"/>
          <w:szCs w:val="21"/>
        </w:rPr>
      </w:pPr>
      <w:r w:rsidRPr="002F4546">
        <w:rPr>
          <w:rFonts w:hAnsi="ＭＳ 明朝" w:cs="ＭＳ ゴシック" w:hint="eastAsia"/>
          <w:color w:val="000000"/>
          <w:spacing w:val="6"/>
          <w:kern w:val="0"/>
          <w:szCs w:val="21"/>
        </w:rPr>
        <w:t xml:space="preserve">　</w:t>
      </w:r>
      <w:r w:rsidR="00E66386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一昨年は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EC332F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自分の考えを持ち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EC332F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それを自分の言葉で伝え合うことで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EC332F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課題を解決できるような「思考力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EC332F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判断力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EC332F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表現力等」を育成するための授業づくりを進めてきた。「自分の考えを持たせるための手立て」「自分の考えを表現する場の工夫」「自分の考えを深めるための手立て」「表現力を身に付けるために必要な言語活動</w:t>
      </w:r>
      <w:r w:rsidRPr="00EC332F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 w:val="24"/>
          <w:szCs w:val="24"/>
        </w:rPr>
        <w:t>」</w:t>
      </w:r>
      <w:r w:rsidRPr="00EC332F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の手立ての４つを意識しながらの授業を行い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EC332F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実践を積み重ねてきた。</w:t>
      </w:r>
      <w:r w:rsidRPr="00EC332F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各学年のＩＣＴを積極的に使った授業実</w:t>
      </w:r>
      <w:r w:rsidR="00EC332F" w:rsidRPr="00EC332F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践により</w:t>
      </w:r>
      <w:r w:rsidR="00084EB4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、</w:t>
      </w:r>
      <w:r w:rsidR="00EC332F" w:rsidRPr="00EC332F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ＩＣＴを使うと効果的な場面がどのような場面であるか</w:t>
      </w:r>
      <w:r w:rsidR="00084EB4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、</w:t>
      </w:r>
      <w:r w:rsidR="00EC332F" w:rsidRPr="00EC332F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理解を深めることができた</w:t>
      </w:r>
      <w:r w:rsidRPr="00EC332F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。</w:t>
      </w:r>
      <w:r w:rsidR="00EC332F" w:rsidRPr="00EC332F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このような研究の成果</w:t>
      </w:r>
      <w:r w:rsidR="005D5575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を受けて</w:t>
      </w:r>
      <w:r w:rsidR="00084EB4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、</w:t>
      </w:r>
      <w:r w:rsidR="001A5F4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昨年度から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="00E66386" w:rsidRPr="00E663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 xml:space="preserve">　「</w:t>
      </w:r>
      <w:r w:rsidR="00E66386" w:rsidRPr="00E66386">
        <w:rPr>
          <w:rFonts w:ascii="UD デジタル 教科書体 NK-R" w:eastAsia="UD デジタル 教科書体 NK-R" w:hAnsi="ＭＳ 明朝" w:cs="ＭＳ ゴシック" w:hint="eastAsia"/>
          <w:color w:val="000000"/>
          <w:kern w:val="0"/>
          <w:szCs w:val="21"/>
        </w:rPr>
        <w:t>主体的・対話的で深い学び」の実現に向けた授業改善～個別最適な学びと協働的な学びの日常化～</w:t>
      </w:r>
      <w:r w:rsidR="00E66386" w:rsidRPr="00E66386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という研究テーマのもと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="00E66386" w:rsidRPr="00E66386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甲州市「確かな学力」育成プロジェクト委員会の人づくりを基盤とした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="00E66386" w:rsidRPr="00E66386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授業づくりを進めてきた。</w:t>
      </w:r>
      <w:r w:rsidR="00E66386" w:rsidRPr="00E66386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個別最適な学びと協働的な学びが一体的に充実することによって「主体的・対話的で深い学び」となる授業の改善を行ってきた。このような研究の成果を受けて</w:t>
      </w:r>
      <w:r w:rsidR="00084EB4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、</w:t>
      </w:r>
      <w:r w:rsidR="005D5575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今年度は</w:t>
      </w:r>
      <w:r w:rsidR="00084EB4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、</w:t>
      </w:r>
      <w:r w:rsidR="005D5575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ＩＣＴを基盤とした個別最適な学びと協働的な学びの日常化による</w:t>
      </w:r>
      <w:r w:rsidR="00084EB4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、</w:t>
      </w:r>
      <w:r w:rsidR="005D5575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学習者主体の授業を通し</w:t>
      </w:r>
      <w:r w:rsidR="00084EB4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、</w:t>
      </w:r>
      <w:r w:rsidR="00EC332F" w:rsidRPr="00EC332F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児童が自己決定・自己選択をする姿を目指すことで</w:t>
      </w:r>
      <w:r w:rsidR="00084EB4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、</w:t>
      </w:r>
      <w:r w:rsidR="00EC332F" w:rsidRPr="00EC332F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「主体的・対話的で深い学び」の実現に向けた授業改善をしていきたい。</w:t>
      </w:r>
    </w:p>
    <w:p w:rsidR="00DC16F2" w:rsidRPr="005C68AE" w:rsidRDefault="00DC16F2" w:rsidP="00101FC9">
      <w:pPr>
        <w:spacing w:line="276" w:lineRule="auto"/>
        <w:rPr>
          <w:rFonts w:hAnsi="ＭＳ 明朝"/>
        </w:rPr>
      </w:pPr>
    </w:p>
    <w:p w:rsidR="002F4546" w:rsidRPr="004B1B3D" w:rsidRDefault="0067355D" w:rsidP="004B1B3D">
      <w:pPr>
        <w:pStyle w:val="a3"/>
        <w:spacing w:line="276" w:lineRule="auto"/>
        <w:ind w:left="0"/>
        <w:rPr>
          <w:rFonts w:ascii="UD デジタル 教科書体 NK-R" w:eastAsia="UD デジタル 教科書体 NK-R" w:hAnsi="ＭＳ 明朝"/>
          <w:b/>
          <w:sz w:val="28"/>
          <w:szCs w:val="28"/>
        </w:rPr>
      </w:pPr>
      <w:r w:rsidRPr="004B1B3D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 xml:space="preserve">４　</w:t>
      </w:r>
      <w:r w:rsidR="00DC16F2" w:rsidRPr="004B1B3D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研究の具体的内容と方法</w:t>
      </w:r>
    </w:p>
    <w:p w:rsidR="002F4546" w:rsidRPr="0043322D" w:rsidRDefault="002F4546" w:rsidP="004B1B3D">
      <w:pPr>
        <w:overflowPunct w:val="0"/>
        <w:spacing w:line="328" w:lineRule="exact"/>
        <w:ind w:firstLineChars="100" w:firstLine="242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14"/>
          <w:kern w:val="0"/>
          <w:szCs w:val="21"/>
        </w:rPr>
      </w:pPr>
      <w:r w:rsidRPr="0043322D">
        <w:rPr>
          <w:rFonts w:ascii="UD デジタル 教科書体 NK-R" w:eastAsia="UD デジタル 教科書体 NK-R" w:hAnsi="ＭＳ 明朝" w:cs="HG丸ｺﾞｼｯｸM-PRO" w:hint="eastAsia"/>
          <w:b/>
          <w:bCs/>
          <w:color w:val="000000"/>
          <w:spacing w:val="14"/>
          <w:kern w:val="0"/>
          <w:szCs w:val="21"/>
        </w:rPr>
        <w:t>（</w:t>
      </w:r>
      <w:r w:rsidR="0043322D" w:rsidRPr="0043322D">
        <w:rPr>
          <w:rFonts w:ascii="UD デジタル 教科書体 NK-R" w:eastAsia="UD デジタル 教科書体 NK-R" w:hAnsi="ＭＳ 明朝" w:cs="HG丸ｺﾞｼｯｸM-PRO" w:hint="eastAsia"/>
          <w:b/>
          <w:bCs/>
          <w:color w:val="000000"/>
          <w:spacing w:val="14"/>
          <w:kern w:val="0"/>
          <w:szCs w:val="21"/>
        </w:rPr>
        <w:t>１）確かな学力の育成</w:t>
      </w:r>
    </w:p>
    <w:p w:rsidR="002F4546" w:rsidRPr="0043322D" w:rsidRDefault="0043322D" w:rsidP="002F4546">
      <w:pPr>
        <w:overflowPunct w:val="0"/>
        <w:spacing w:line="328" w:lineRule="exact"/>
        <w:ind w:left="418" w:hanging="418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14"/>
          <w:kern w:val="0"/>
          <w:szCs w:val="21"/>
        </w:rPr>
      </w:pP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・「主体的・対話的で深い学び」に対する理解と研修</w:t>
      </w:r>
    </w:p>
    <w:p w:rsidR="002F4546" w:rsidRPr="0043322D" w:rsidRDefault="0043322D" w:rsidP="002F4546">
      <w:pPr>
        <w:overflowPunct w:val="0"/>
        <w:spacing w:line="328" w:lineRule="exact"/>
        <w:ind w:left="418" w:hanging="418"/>
        <w:textAlignment w:val="baseline"/>
        <w:rPr>
          <w:rFonts w:ascii="UD デジタル 教科書体 NK-R" w:eastAsia="UD デジタル 教科書体 NK-R" w:hAnsi="ＭＳ 明朝" w:cs="ＭＳ ゴシック"/>
          <w:spacing w:val="14"/>
          <w:kern w:val="0"/>
          <w:szCs w:val="21"/>
        </w:rPr>
      </w:pPr>
      <w:r w:rsidRPr="0043322D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・授業改善への意識とわかって楽しい授業づくり</w:t>
      </w:r>
    </w:p>
    <w:p w:rsidR="0043322D" w:rsidRPr="00B01CD4" w:rsidRDefault="00B01CD4" w:rsidP="00B01CD4">
      <w:pPr>
        <w:overflowPunct w:val="0"/>
        <w:spacing w:line="328" w:lineRule="exact"/>
        <w:ind w:left="418" w:hanging="418"/>
        <w:textAlignment w:val="baseline"/>
        <w:rPr>
          <w:rFonts w:ascii="UD デジタル 教科書体 NK-R" w:eastAsia="UD デジタル 教科書体 NK-R" w:hAnsi="ＭＳ 明朝" w:cs="ＭＳ ゴシック"/>
          <w:spacing w:val="14"/>
          <w:kern w:val="0"/>
          <w:szCs w:val="21"/>
        </w:rPr>
      </w:pPr>
      <w:r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・</w:t>
      </w:r>
      <w:r w:rsidR="00EF6E6E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１人</w:t>
      </w:r>
      <w:r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１台</w:t>
      </w:r>
      <w:r w:rsidR="0043322D" w:rsidRPr="0043322D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端末の効果的活用の日常化</w:t>
      </w:r>
      <w:r w:rsidR="00084EB4">
        <w:rPr>
          <w:rFonts w:ascii="UD デジタル 教科書体 NK-R" w:eastAsia="UD デジタル 教科書体 NK-R" w:hAnsi="ＭＳ 明朝" w:cs="ＭＳ ゴシック" w:hint="eastAsia"/>
          <w:spacing w:val="14"/>
          <w:kern w:val="0"/>
          <w:szCs w:val="21"/>
        </w:rPr>
        <w:t>、</w:t>
      </w:r>
      <w:r w:rsidR="00EF6E6E">
        <w:rPr>
          <w:rFonts w:ascii="UD デジタル 教科書体 NK-R" w:eastAsia="UD デジタル 教科書体 NK-R" w:hAnsi="ＭＳ 明朝" w:cs="ＭＳ ゴシック" w:hint="eastAsia"/>
          <w:color w:val="000000" w:themeColor="text1"/>
          <w:spacing w:val="14"/>
          <w:kern w:val="0"/>
          <w:szCs w:val="21"/>
        </w:rPr>
        <w:t>職員間で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 w:themeColor="text1"/>
          <w:spacing w:val="14"/>
          <w:kern w:val="0"/>
          <w:szCs w:val="21"/>
        </w:rPr>
        <w:t>、</w:t>
      </w:r>
      <w:r w:rsidR="00EF6E6E" w:rsidRPr="0043322D">
        <w:rPr>
          <w:rFonts w:ascii="UD デジタル 教科書体 NK-R" w:eastAsia="UD デジタル 教科書体 NK-R" w:hAnsi="ＭＳ 明朝" w:cs="ＭＳ ゴシック" w:hint="eastAsia"/>
          <w:color w:val="000000" w:themeColor="text1"/>
          <w:spacing w:val="14"/>
          <w:kern w:val="0"/>
          <w:szCs w:val="21"/>
        </w:rPr>
        <w:t>お互いに公開し合い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 w:themeColor="text1"/>
          <w:spacing w:val="14"/>
          <w:kern w:val="0"/>
          <w:szCs w:val="21"/>
        </w:rPr>
        <w:t>、</w:t>
      </w:r>
      <w:r w:rsidR="00EF6E6E" w:rsidRPr="0043322D">
        <w:rPr>
          <w:rFonts w:ascii="UD デジタル 教科書体 NK-R" w:eastAsia="UD デジタル 教科書体 NK-R" w:hAnsi="ＭＳ 明朝" w:cs="ＭＳ ゴシック" w:hint="eastAsia"/>
          <w:color w:val="000000" w:themeColor="text1"/>
          <w:spacing w:val="14"/>
          <w:kern w:val="0"/>
          <w:szCs w:val="21"/>
        </w:rPr>
        <w:t>学び合う機会を持つ。</w:t>
      </w:r>
    </w:p>
    <w:p w:rsidR="002F4546" w:rsidRPr="0043322D" w:rsidRDefault="002F4546" w:rsidP="00D5486E">
      <w:pPr>
        <w:overflowPunct w:val="0"/>
        <w:spacing w:line="328" w:lineRule="exact"/>
        <w:ind w:left="242" w:hangingChars="100" w:hanging="242"/>
        <w:textAlignment w:val="baseline"/>
        <w:rPr>
          <w:rFonts w:ascii="UD デジタル 教科書体 NK-R" w:eastAsia="UD デジタル 教科書体 NK-R" w:hAnsi="ＭＳ 明朝" w:cs="ＭＳ ゴシック"/>
          <w:color w:val="000000"/>
          <w:spacing w:val="14"/>
          <w:kern w:val="0"/>
          <w:szCs w:val="21"/>
        </w:rPr>
      </w:pP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・各教科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行事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特別活動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総合的な学習の時間と関連するユニバーサルデザインを意識した授業づくりを行う。</w:t>
      </w:r>
    </w:p>
    <w:p w:rsidR="002F4546" w:rsidRPr="00ED4EA7" w:rsidRDefault="002F4546" w:rsidP="00C239B9">
      <w:pPr>
        <w:overflowPunct w:val="0"/>
        <w:spacing w:line="328" w:lineRule="exact"/>
        <w:ind w:left="242" w:hangingChars="100" w:hanging="242"/>
        <w:textAlignment w:val="baseline"/>
        <w:rPr>
          <w:rFonts w:ascii="UD デジタル 教科書体 NK-R" w:eastAsia="UD デジタル 教科書体 NK-R" w:hAnsi="ＭＳ 明朝" w:cs="ＭＳ ゴシック"/>
          <w:color w:val="000000"/>
          <w:spacing w:val="14"/>
          <w:kern w:val="0"/>
          <w:szCs w:val="21"/>
        </w:rPr>
      </w:pP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・言語力の基礎を育む日常的な取り組み（音読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発表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書く活動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語彙を増やす活動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読書等）の</w:t>
      </w: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lastRenderedPageBreak/>
        <w:t>工夫を行う。</w:t>
      </w:r>
    </w:p>
    <w:p w:rsidR="002F4546" w:rsidRPr="0043322D" w:rsidRDefault="0043322D" w:rsidP="002F4546">
      <w:pPr>
        <w:overflowPunct w:val="0"/>
        <w:spacing w:line="328" w:lineRule="exact"/>
        <w:ind w:left="418" w:hanging="418"/>
        <w:textAlignment w:val="baseline"/>
        <w:rPr>
          <w:rFonts w:ascii="UD デジタル 教科書体 NK-R" w:eastAsia="UD デジタル 教科書体 NK-R" w:hAnsi="ＭＳ 明朝" w:cs="ＭＳ ゴシック"/>
          <w:color w:val="000000"/>
          <w:spacing w:val="14"/>
          <w:kern w:val="0"/>
          <w:szCs w:val="21"/>
        </w:rPr>
      </w:pPr>
      <w:r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 xml:space="preserve">　</w:t>
      </w:r>
      <w:r w:rsidR="002F4546"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・文献や先行研究実践事例を調べ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="002F4546"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多くの情報の中から研究につながるものを収集する。</w:t>
      </w:r>
    </w:p>
    <w:p w:rsidR="002F4546" w:rsidRPr="002F4546" w:rsidRDefault="002F4546" w:rsidP="002F4546">
      <w:pPr>
        <w:overflowPunct w:val="0"/>
        <w:spacing w:line="338" w:lineRule="exact"/>
        <w:textAlignment w:val="baseline"/>
        <w:rPr>
          <w:rFonts w:hAnsi="ＭＳ 明朝" w:cs="Times New Roman"/>
          <w:color w:val="000000"/>
          <w:spacing w:val="14"/>
          <w:kern w:val="0"/>
          <w:szCs w:val="21"/>
        </w:rPr>
      </w:pPr>
    </w:p>
    <w:p w:rsidR="002F4546" w:rsidRPr="0043322D" w:rsidRDefault="002F4546" w:rsidP="004B1B3D">
      <w:pPr>
        <w:overflowPunct w:val="0"/>
        <w:spacing w:line="328" w:lineRule="exact"/>
        <w:ind w:firstLineChars="100" w:firstLine="242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14"/>
          <w:kern w:val="0"/>
          <w:szCs w:val="21"/>
        </w:rPr>
      </w:pPr>
      <w:r w:rsidRPr="0043322D">
        <w:rPr>
          <w:rFonts w:ascii="UD デジタル 教科書体 NK-R" w:eastAsia="UD デジタル 教科書体 NK-R" w:hAnsi="ＭＳ 明朝" w:cs="HG丸ｺﾞｼｯｸM-PRO" w:hint="eastAsia"/>
          <w:b/>
          <w:bCs/>
          <w:color w:val="000000"/>
          <w:spacing w:val="14"/>
          <w:kern w:val="0"/>
          <w:szCs w:val="21"/>
        </w:rPr>
        <w:t>（２）家庭との連携を行う。</w:t>
      </w:r>
    </w:p>
    <w:p w:rsidR="0043322D" w:rsidRDefault="002F4546" w:rsidP="00C239B9">
      <w:pPr>
        <w:overflowPunct w:val="0"/>
        <w:spacing w:line="328" w:lineRule="exact"/>
        <w:textAlignment w:val="baseline"/>
        <w:rPr>
          <w:rFonts w:ascii="UD デジタル 教科書体 NK-R" w:eastAsia="UD デジタル 教科書体 NK-R" w:hAnsi="ＭＳ 明朝" w:cs="Times New Roman"/>
          <w:color w:val="000000"/>
          <w:kern w:val="0"/>
          <w:szCs w:val="21"/>
        </w:rPr>
      </w:pP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kern w:val="0"/>
          <w:szCs w:val="21"/>
        </w:rPr>
        <w:t>・「家庭学習の手引き」を利用した家庭学習（いじりの子ノート）</w:t>
      </w:r>
      <w:r w:rsidR="002C0242">
        <w:rPr>
          <w:rFonts w:ascii="UD デジタル 教科書体 NK-R" w:eastAsia="UD デジタル 教科書体 NK-R" w:hAnsi="ＭＳ 明朝" w:cs="ＭＳ ゴシック" w:hint="eastAsia"/>
          <w:color w:val="000000"/>
          <w:kern w:val="0"/>
          <w:szCs w:val="21"/>
        </w:rPr>
        <w:t>・デジタル家庭学習</w:t>
      </w: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kern w:val="0"/>
          <w:szCs w:val="21"/>
        </w:rPr>
        <w:t>の指導・活用推進</w:t>
      </w:r>
    </w:p>
    <w:p w:rsidR="002F4546" w:rsidRPr="0043322D" w:rsidRDefault="0043322D" w:rsidP="001F00C8">
      <w:pPr>
        <w:overflowPunct w:val="0"/>
        <w:spacing w:line="328" w:lineRule="exact"/>
        <w:textAlignment w:val="baseline"/>
        <w:rPr>
          <w:rFonts w:ascii="UD デジタル 教科書体 NK-R" w:eastAsia="UD デジタル 教科書体 NK-R" w:hAnsi="ＭＳ 明朝" w:cs="Times New Roman"/>
          <w:color w:val="000000"/>
          <w:kern w:val="0"/>
          <w:szCs w:val="21"/>
        </w:rPr>
      </w:pP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kern w:val="0"/>
          <w:szCs w:val="21"/>
        </w:rPr>
        <w:t>・家庭学習の習慣化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kern w:val="0"/>
          <w:szCs w:val="21"/>
        </w:rPr>
        <w:t>、</w:t>
      </w: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kern w:val="0"/>
          <w:szCs w:val="21"/>
        </w:rPr>
        <w:t>「家庭学習スタンバイ」の取り組みの徹底</w:t>
      </w:r>
    </w:p>
    <w:p w:rsidR="002F4546" w:rsidRPr="002F4546" w:rsidRDefault="002F4546" w:rsidP="0043322D">
      <w:pPr>
        <w:overflowPunct w:val="0"/>
        <w:spacing w:line="328" w:lineRule="exact"/>
        <w:textAlignment w:val="baseline"/>
        <w:rPr>
          <w:rFonts w:hAnsi="ＭＳ 明朝" w:cs="Times New Roman"/>
          <w:color w:val="000000"/>
          <w:spacing w:val="14"/>
          <w:kern w:val="0"/>
          <w:szCs w:val="21"/>
        </w:rPr>
      </w:pPr>
    </w:p>
    <w:p w:rsidR="002F4546" w:rsidRPr="0043322D" w:rsidRDefault="0085613A" w:rsidP="004B1B3D">
      <w:pPr>
        <w:overflowPunct w:val="0"/>
        <w:spacing w:line="328" w:lineRule="exact"/>
        <w:ind w:firstLineChars="100" w:firstLine="242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14"/>
          <w:kern w:val="0"/>
          <w:szCs w:val="21"/>
        </w:rPr>
      </w:pPr>
      <w:r>
        <w:rPr>
          <w:rFonts w:ascii="UD デジタル 教科書体 NK-R" w:eastAsia="UD デジタル 教科書体 NK-R" w:hAnsi="ＭＳ 明朝" w:cs="HG丸ｺﾞｼｯｸM-PRO" w:hint="eastAsia"/>
          <w:b/>
          <w:bCs/>
          <w:color w:val="000000"/>
          <w:spacing w:val="14"/>
          <w:kern w:val="0"/>
          <w:szCs w:val="21"/>
        </w:rPr>
        <w:t>（３）甲州市　夢をかなえる学びの</w:t>
      </w:r>
      <w:r w:rsidR="002F4546" w:rsidRPr="0043322D">
        <w:rPr>
          <w:rFonts w:ascii="UD デジタル 教科書体 NK-R" w:eastAsia="UD デジタル 教科書体 NK-R" w:hAnsi="ＭＳ 明朝" w:cs="HG丸ｺﾞｼｯｸM-PRO" w:hint="eastAsia"/>
          <w:b/>
          <w:bCs/>
          <w:color w:val="000000"/>
          <w:spacing w:val="14"/>
          <w:kern w:val="0"/>
          <w:szCs w:val="21"/>
        </w:rPr>
        <w:t>プロジェクトとのかかわり</w:t>
      </w:r>
    </w:p>
    <w:p w:rsidR="002F4546" w:rsidRPr="0043322D" w:rsidRDefault="002F4546" w:rsidP="0043322D">
      <w:pPr>
        <w:overflowPunct w:val="0"/>
        <w:spacing w:line="328" w:lineRule="exact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14"/>
          <w:kern w:val="0"/>
          <w:szCs w:val="21"/>
        </w:rPr>
      </w:pP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・「甲州市ティーチャーズノート」を活用した授業づくり</w:t>
      </w:r>
    </w:p>
    <w:p w:rsidR="002F4546" w:rsidRPr="0043322D" w:rsidRDefault="002F4546" w:rsidP="0043322D">
      <w:pPr>
        <w:overflowPunct w:val="0"/>
        <w:spacing w:line="328" w:lineRule="exact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14"/>
          <w:kern w:val="0"/>
          <w:szCs w:val="21"/>
        </w:rPr>
      </w:pP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・WebQ-U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="0085613A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を</w:t>
      </w: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参考にした学級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集団づくり</w:t>
      </w:r>
    </w:p>
    <w:p w:rsidR="002F4546" w:rsidRPr="0043322D" w:rsidRDefault="002F4546" w:rsidP="0043322D">
      <w:pPr>
        <w:overflowPunct w:val="0"/>
        <w:spacing w:line="328" w:lineRule="exact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14"/>
          <w:kern w:val="0"/>
          <w:szCs w:val="21"/>
        </w:rPr>
      </w:pP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・「家庭教育・子育て」Q＆Aを利用した学年便りからの保護者への啓発</w:t>
      </w:r>
    </w:p>
    <w:p w:rsidR="002F4546" w:rsidRPr="0043322D" w:rsidRDefault="002F4546" w:rsidP="0043322D">
      <w:pPr>
        <w:overflowPunct w:val="0"/>
        <w:spacing w:line="328" w:lineRule="exact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14"/>
          <w:kern w:val="0"/>
          <w:szCs w:val="21"/>
        </w:rPr>
      </w:pP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・「家庭学習の手引き」を利用した家庭学習の指導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、</w:t>
      </w:r>
      <w:r w:rsidRPr="0043322D">
        <w:rPr>
          <w:rFonts w:ascii="UD デジタル 教科書体 NK-R" w:eastAsia="UD デジタル 教科書体 NK-R" w:hAnsi="ＭＳ 明朝" w:cs="ＭＳ ゴシック" w:hint="eastAsia"/>
          <w:color w:val="000000"/>
          <w:spacing w:val="14"/>
          <w:kern w:val="0"/>
          <w:szCs w:val="21"/>
        </w:rPr>
        <w:t>活用の推進</w:t>
      </w:r>
    </w:p>
    <w:p w:rsidR="002F4546" w:rsidRPr="00B660C8" w:rsidRDefault="002F4546" w:rsidP="0043322D">
      <w:pPr>
        <w:overflowPunct w:val="0"/>
        <w:spacing w:line="328" w:lineRule="exact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14"/>
          <w:kern w:val="0"/>
          <w:szCs w:val="21"/>
        </w:rPr>
      </w:pPr>
    </w:p>
    <w:p w:rsidR="002F4546" w:rsidRPr="0043322D" w:rsidRDefault="002F4546" w:rsidP="004B1B3D">
      <w:pPr>
        <w:overflowPunct w:val="0"/>
        <w:spacing w:line="328" w:lineRule="exact"/>
        <w:ind w:firstLineChars="100" w:firstLine="242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14"/>
          <w:kern w:val="0"/>
          <w:szCs w:val="21"/>
        </w:rPr>
      </w:pPr>
      <w:bookmarkStart w:id="0" w:name="_GoBack"/>
      <w:bookmarkEnd w:id="0"/>
      <w:r w:rsidRPr="0043322D">
        <w:rPr>
          <w:rFonts w:ascii="UD デジタル 教科書体 NK-R" w:eastAsia="UD デジタル 教科書体 NK-R" w:hAnsi="ＭＳ 明朝" w:cs="HG丸ｺﾞｼｯｸM-PRO" w:hint="eastAsia"/>
          <w:b/>
          <w:bCs/>
          <w:color w:val="000000"/>
          <w:spacing w:val="14"/>
          <w:kern w:val="0"/>
          <w:szCs w:val="21"/>
        </w:rPr>
        <w:t>（４）児童の実態を調査し</w:t>
      </w:r>
      <w:r w:rsidR="00084EB4">
        <w:rPr>
          <w:rFonts w:ascii="UD デジタル 教科書体 NK-R" w:eastAsia="UD デジタル 教科書体 NK-R" w:hAnsi="ＭＳ 明朝" w:cs="HG丸ｺﾞｼｯｸM-PRO" w:hint="eastAsia"/>
          <w:b/>
          <w:bCs/>
          <w:color w:val="000000"/>
          <w:spacing w:val="14"/>
          <w:kern w:val="0"/>
          <w:szCs w:val="21"/>
        </w:rPr>
        <w:t>、</w:t>
      </w:r>
      <w:r w:rsidRPr="0043322D">
        <w:rPr>
          <w:rFonts w:ascii="UD デジタル 教科書体 NK-R" w:eastAsia="UD デジタル 教科書体 NK-R" w:hAnsi="ＭＳ 明朝" w:cs="HG丸ｺﾞｼｯｸM-PRO" w:hint="eastAsia"/>
          <w:b/>
          <w:bCs/>
          <w:color w:val="000000"/>
          <w:spacing w:val="14"/>
          <w:kern w:val="0"/>
          <w:szCs w:val="21"/>
        </w:rPr>
        <w:t>その変容を把握し指導に生かす</w:t>
      </w:r>
    </w:p>
    <w:p w:rsidR="00B912B3" w:rsidRDefault="0067355D" w:rsidP="00B660C8">
      <w:pPr>
        <w:pStyle w:val="a5"/>
        <w:suppressAutoHyphens w:val="0"/>
        <w:kinsoku/>
        <w:wordWrap/>
        <w:autoSpaceDE/>
        <w:adjustRightInd/>
        <w:spacing w:line="240" w:lineRule="auto"/>
        <w:rPr>
          <w:rFonts w:ascii="UD デジタル 教科書体 NK-R" w:eastAsia="UD デジタル 教科書体 NK-R" w:hAnsi="ＭＳ 明朝" w:cs="ＭＳ ゴシック"/>
          <w:color w:val="000000"/>
        </w:rPr>
      </w:pPr>
      <w:r w:rsidRPr="0043322D">
        <w:rPr>
          <w:rFonts w:ascii="UD デジタル 教科書体 NK-R" w:eastAsia="UD デジタル 教科書体 NK-R" w:hAnsi="ＭＳ 明朝" w:cs="ＭＳ ゴシック" w:hint="eastAsia"/>
          <w:color w:val="000000"/>
        </w:rPr>
        <w:t>・各種学力調査</w:t>
      </w:r>
      <w:r w:rsidR="00084EB4">
        <w:rPr>
          <w:rFonts w:ascii="UD デジタル 教科書体 NK-R" w:eastAsia="UD デジタル 教科書体 NK-R" w:hAnsi="ＭＳ 明朝" w:cs="ＭＳ ゴシック" w:hint="eastAsia"/>
          <w:color w:val="000000"/>
        </w:rPr>
        <w:t>、</w:t>
      </w:r>
      <w:r w:rsidR="002F4546" w:rsidRPr="0043322D">
        <w:rPr>
          <w:rFonts w:ascii="UD デジタル 教科書体 NK-R" w:eastAsia="UD デジタル 教科書体 NK-R" w:hAnsi="ＭＳ 明朝" w:cs="ＭＳ ゴシック" w:hint="eastAsia"/>
          <w:color w:val="000000"/>
        </w:rPr>
        <w:t>WebQ-U</w:t>
      </w:r>
    </w:p>
    <w:p w:rsidR="004B1B3D" w:rsidRDefault="004B1B3D" w:rsidP="004B1B3D">
      <w:pPr>
        <w:pStyle w:val="a5"/>
        <w:suppressAutoHyphens w:val="0"/>
        <w:kinsoku/>
        <w:wordWrap/>
        <w:autoSpaceDE/>
        <w:adjustRightInd/>
        <w:spacing w:line="240" w:lineRule="auto"/>
        <w:rPr>
          <w:rFonts w:ascii="UD デジタル 教科書体 NK-R" w:eastAsia="UD デジタル 教科書体 NK-R" w:hAnsi="ＭＳ 明朝" w:cs="メイリオ"/>
          <w:b/>
          <w:bCs/>
          <w:color w:val="000000"/>
          <w:spacing w:val="10"/>
          <w:sz w:val="28"/>
          <w:szCs w:val="28"/>
        </w:rPr>
      </w:pPr>
    </w:p>
    <w:p w:rsidR="005C68AE" w:rsidRPr="00B912B3" w:rsidRDefault="00B912B3" w:rsidP="004B1B3D">
      <w:pPr>
        <w:pStyle w:val="a5"/>
        <w:suppressAutoHyphens w:val="0"/>
        <w:kinsoku/>
        <w:wordWrap/>
        <w:autoSpaceDE/>
        <w:adjustRightInd/>
        <w:spacing w:line="240" w:lineRule="auto"/>
        <w:rPr>
          <w:rFonts w:ascii="UD デジタル 教科書体 NK-R" w:eastAsia="UD デジタル 教科書体 NK-R" w:hAnsi="ＭＳ 明朝" w:cs="メイリオ"/>
          <w:color w:val="000000"/>
          <w:sz w:val="28"/>
          <w:szCs w:val="28"/>
        </w:rPr>
      </w:pPr>
      <w:r>
        <w:rPr>
          <w:rFonts w:ascii="UD デジタル 教科書体 NK-R" w:eastAsia="UD デジタル 教科書体 NK-R" w:hAnsi="ＭＳ 明朝" w:cs="メイリオ" w:hint="eastAsia"/>
          <w:b/>
          <w:bCs/>
          <w:color w:val="000000"/>
          <w:spacing w:val="10"/>
          <w:sz w:val="28"/>
          <w:szCs w:val="28"/>
        </w:rPr>
        <w:t xml:space="preserve">５　</w:t>
      </w:r>
      <w:r w:rsidRPr="00D751E7">
        <w:rPr>
          <w:rFonts w:ascii="UD デジタル 教科書体 NK-R" w:eastAsia="UD デジタル 教科書体 NK-R" w:hAnsi="ＭＳ 明朝" w:cs="メイリオ" w:hint="eastAsia"/>
          <w:b/>
          <w:bCs/>
          <w:color w:val="000000"/>
          <w:spacing w:val="10"/>
          <w:sz w:val="28"/>
          <w:szCs w:val="28"/>
        </w:rPr>
        <w:t>年間校内研修計画</w:t>
      </w:r>
    </w:p>
    <w:tbl>
      <w:tblPr>
        <w:tblpPr w:leftFromText="142" w:rightFromText="142" w:vertAnchor="text" w:horzAnchor="margin" w:tblpXSpec="center" w:tblpY="360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"/>
        <w:gridCol w:w="1482"/>
        <w:gridCol w:w="6376"/>
        <w:gridCol w:w="141"/>
        <w:gridCol w:w="141"/>
        <w:gridCol w:w="993"/>
      </w:tblGrid>
      <w:tr w:rsidR="00B912B3" w:rsidRPr="005C68AE" w:rsidTr="00B912B3">
        <w:trPr>
          <w:trHeight w:val="283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912B3" w:rsidRPr="00E027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E027AE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月／日</w:t>
            </w:r>
          </w:p>
        </w:tc>
        <w:tc>
          <w:tcPr>
            <w:tcW w:w="78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B912B3" w:rsidRPr="00E027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E027AE">
              <w:rPr>
                <w:rFonts w:ascii="UD デジタル 教科書体 NK-R" w:eastAsia="UD デジタル 教科書体 NK-R" w:hAnsi="ＭＳ 明朝" w:cs="メイリオ" w:hint="eastAsia"/>
                <w:kern w:val="0"/>
                <w:szCs w:val="21"/>
              </w:rPr>
              <w:fldChar w:fldCharType="begin"/>
            </w:r>
            <w:r w:rsidRPr="00E027AE">
              <w:rPr>
                <w:rFonts w:ascii="UD デジタル 教科書体 NK-R" w:eastAsia="UD デジタル 教科書体 NK-R" w:hAnsi="ＭＳ 明朝" w:cs="メイリオ" w:hint="eastAsia"/>
                <w:kern w:val="0"/>
                <w:szCs w:val="21"/>
              </w:rPr>
              <w:instrText>eq \o\ad(</w:instrText>
            </w:r>
            <w:r w:rsidRPr="00E027AE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instrText>研究内容</w:instrText>
            </w:r>
            <w:r w:rsidRPr="00E027AE">
              <w:rPr>
                <w:rFonts w:ascii="UD デジタル 教科書体 NK-R" w:eastAsia="UD デジタル 教科書体 NK-R" w:hAnsi="ＭＳ 明朝" w:cs="メイリオ" w:hint="eastAsia"/>
                <w:kern w:val="0"/>
                <w:szCs w:val="21"/>
              </w:rPr>
              <w:instrText>,　　　　　　 )</w:instrText>
            </w:r>
            <w:r w:rsidRPr="00E027AE">
              <w:rPr>
                <w:rFonts w:ascii="UD デジタル 教科書体 NK-R" w:eastAsia="UD デジタル 教科書体 NK-R" w:hAnsi="ＭＳ 明朝" w:cs="メイリオ" w:hint="eastAsia"/>
                <w:kern w:val="0"/>
                <w:szCs w:val="21"/>
              </w:rPr>
              <w:fldChar w:fldCharType="end"/>
            </w:r>
          </w:p>
        </w:tc>
        <w:tc>
          <w:tcPr>
            <w:tcW w:w="14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912B3" w:rsidRPr="00E027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12B3" w:rsidRPr="00E027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12B3" w:rsidRPr="00E027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E027AE">
              <w:rPr>
                <w:rFonts w:ascii="UD デジタル 教科書体 NK-R" w:eastAsia="UD デジタル 教科書体 NK-R" w:hAnsi="ＭＳ 明朝" w:hint="eastAsia"/>
                <w:spacing w:val="-2"/>
              </w:rPr>
              <w:t>TC</w:t>
            </w:r>
            <w:r w:rsidRPr="00E027AE">
              <w:rPr>
                <w:rFonts w:ascii="UD デジタル 教科書体 NK-R" w:eastAsia="UD デジタル 教科書体 NK-R" w:hAnsi="ＭＳ 明朝" w:hint="eastAsia"/>
                <w:spacing w:val="-4"/>
              </w:rPr>
              <w:t>要請</w:t>
            </w:r>
          </w:p>
        </w:tc>
      </w:tr>
      <w:tr w:rsidR="00B912B3" w:rsidRPr="005C68AE" w:rsidTr="00B912B3">
        <w:trPr>
          <w:trHeight w:val="340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E027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E027AE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４／</w:t>
            </w:r>
            <w:r w:rsidR="00992A21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1７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E027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E027AE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第１回校内研</w:t>
            </w:r>
          </w:p>
        </w:tc>
        <w:tc>
          <w:tcPr>
            <w:tcW w:w="6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2B3" w:rsidRPr="00E027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E027AE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昨年度までの研究の概要</w:t>
            </w:r>
            <w:r w:rsidR="00084EB4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、</w:t>
            </w:r>
            <w:r w:rsidRPr="00E027AE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今年度の研究の方向について</w:t>
            </w:r>
          </w:p>
        </w:tc>
        <w:tc>
          <w:tcPr>
            <w:tcW w:w="14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B912B3" w:rsidRPr="00E027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E027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E027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</w:tr>
      <w:tr w:rsidR="00B912B3" w:rsidRPr="005C68AE" w:rsidTr="00B912B3">
        <w:trPr>
          <w:trHeight w:val="34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E027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E027AE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４／</w:t>
            </w:r>
            <w:r w:rsidR="00992A21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2４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E027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E027AE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第２回校内研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2B3" w:rsidRPr="00E027AE" w:rsidRDefault="00992A21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Google主催のFigｊａｍ研修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5C68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</w:tr>
      <w:tr w:rsidR="00B912B3" w:rsidRPr="005C68AE" w:rsidTr="00B912B3">
        <w:trPr>
          <w:trHeight w:val="340"/>
        </w:trPr>
        <w:tc>
          <w:tcPr>
            <w:tcW w:w="95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CA54FC" w:rsidRDefault="00992A21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-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５／２２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CA54F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-4"/>
                <w:kern w:val="0"/>
                <w:szCs w:val="21"/>
              </w:rPr>
            </w:pPr>
            <w:r w:rsidRPr="00CA54FC">
              <w:rPr>
                <w:rFonts w:ascii="UD デジタル 教科書体 NK-R" w:eastAsia="UD デジタル 教科書体 NK-R" w:hAnsi="ＭＳ 明朝" w:cs="メイリオ" w:hint="eastAsia"/>
                <w:color w:val="000000"/>
                <w:kern w:val="0"/>
                <w:szCs w:val="21"/>
              </w:rPr>
              <w:t>第３回校内研</w:t>
            </w:r>
          </w:p>
        </w:tc>
        <w:tc>
          <w:tcPr>
            <w:tcW w:w="63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912B3" w:rsidRPr="00CA54FC" w:rsidRDefault="00992A21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一人一実践</w:t>
            </w:r>
            <w:r w:rsidR="00084EB4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、</w:t>
            </w: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指導案について</w:t>
            </w:r>
            <w:r w:rsidR="00084EB4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、</w:t>
            </w:r>
            <w:r w:rsidR="004D2E01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家庭学習について</w:t>
            </w:r>
          </w:p>
        </w:tc>
        <w:tc>
          <w:tcPr>
            <w:tcW w:w="141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5C68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</w:tr>
      <w:tr w:rsidR="00B912B3" w:rsidRPr="005C68AE" w:rsidTr="00B912B3">
        <w:trPr>
          <w:trHeight w:val="34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912B3" w:rsidRPr="00CA54FC" w:rsidRDefault="005F2466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５</w:t>
            </w:r>
            <w:r w:rsidR="00B912B3" w:rsidRPr="00CA54F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／2</w:t>
            </w: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９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2B3" w:rsidRPr="00CA54F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CA54F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第４回校内研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12B3" w:rsidRPr="002F4546" w:rsidRDefault="005F2466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子供主体の授業とＩＣＴ</w:t>
            </w:r>
            <w:r w:rsidR="00EB5B39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活用の学習会（指導主事による）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right w:val="nil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B912B3" w:rsidRPr="005C68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</w:tr>
      <w:tr w:rsidR="00B912B3" w:rsidRPr="005C68AE" w:rsidTr="00B912B3">
        <w:trPr>
          <w:trHeight w:val="340"/>
        </w:trPr>
        <w:tc>
          <w:tcPr>
            <w:tcW w:w="95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CA54FC" w:rsidRDefault="00EB5B39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03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-4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spacing w:val="-4"/>
                <w:kern w:val="0"/>
                <w:szCs w:val="21"/>
              </w:rPr>
              <w:t>６</w:t>
            </w:r>
            <w:r w:rsidR="00B912B3" w:rsidRPr="00CA54FC">
              <w:rPr>
                <w:rFonts w:ascii="UD デジタル 教科書体 NK-R" w:eastAsia="UD デジタル 教科書体 NK-R" w:hAnsi="ＭＳ 明朝" w:cs="メイリオ" w:hint="eastAsia"/>
                <w:spacing w:val="-4"/>
                <w:kern w:val="0"/>
                <w:szCs w:val="21"/>
              </w:rPr>
              <w:t>／1９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CA54F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kern w:val="0"/>
                <w:szCs w:val="21"/>
              </w:rPr>
            </w:pPr>
            <w:r w:rsidRPr="00CA54F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第５回校内研</w:t>
            </w:r>
          </w:p>
        </w:tc>
        <w:tc>
          <w:tcPr>
            <w:tcW w:w="637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912B3" w:rsidRPr="002F4546" w:rsidRDefault="00EB5B39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-2"/>
                <w:kern w:val="0"/>
                <w:szCs w:val="21"/>
              </w:rPr>
            </w:pPr>
            <w:r w:rsidRPr="00CA54F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Web‐QU分析</w:t>
            </w:r>
            <w:r w:rsidR="00084EB4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、</w:t>
            </w: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授業づくり</w:t>
            </w:r>
          </w:p>
        </w:tc>
        <w:tc>
          <w:tcPr>
            <w:tcW w:w="141" w:type="dxa"/>
            <w:tcBorders>
              <w:left w:val="nil"/>
              <w:bottom w:val="single" w:sz="4" w:space="0" w:color="000000"/>
              <w:right w:val="nil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5C68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</w:tr>
      <w:tr w:rsidR="00B912B3" w:rsidRPr="005C68AE" w:rsidTr="00B912B3">
        <w:trPr>
          <w:trHeight w:val="34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CA54FC" w:rsidRDefault="00EB5B39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７／３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CA54F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CA54F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第６回校内研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2B3" w:rsidRPr="00A1458C" w:rsidRDefault="004D2E01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授業づくり</w:t>
            </w:r>
            <w:r w:rsidR="00084EB4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、</w:t>
            </w: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家庭学習について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5C68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</w:tr>
      <w:tr w:rsidR="00B912B3" w:rsidRPr="005C68AE" w:rsidTr="00B912B3">
        <w:trPr>
          <w:trHeight w:val="34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3D3E5C" w:rsidRDefault="00EB5B39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９／４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3D3E5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第７回校内研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2B3" w:rsidRPr="002F4546" w:rsidRDefault="0060273B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全国学力学習状況調査の結果について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5C68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</w:tr>
      <w:tr w:rsidR="00B912B3" w:rsidRPr="005C68AE" w:rsidTr="00B912B3">
        <w:trPr>
          <w:trHeight w:val="34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3D3E5C" w:rsidRDefault="00EB5B39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03"/>
              <w:textAlignment w:val="baseline"/>
              <w:rPr>
                <w:rFonts w:ascii="UD デジタル 教科書体 NK-R" w:eastAsia="UD デジタル 教科書体 NK-R" w:hAnsi="ＭＳ 明朝" w:cs="メイリオ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spacing w:val="-4"/>
                <w:kern w:val="0"/>
                <w:szCs w:val="21"/>
              </w:rPr>
              <w:t>９／２５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3D3E5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spacing w:val="2"/>
                <w:kern w:val="0"/>
                <w:szCs w:val="21"/>
              </w:rPr>
            </w:pPr>
            <w:r w:rsidRPr="003D3E5C">
              <w:rPr>
                <w:rFonts w:ascii="UD デジタル 教科書体 NK-R" w:eastAsia="UD デジタル 教科書体 NK-R" w:hAnsi="ＭＳ 明朝" w:cs="メイリオ" w:hint="eastAsia"/>
                <w:spacing w:val="-4"/>
                <w:kern w:val="0"/>
                <w:szCs w:val="21"/>
              </w:rPr>
              <w:t>第８回校内研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2B3" w:rsidRPr="002F4546" w:rsidRDefault="0060273B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授業案検討（３年）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b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b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5C68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b/>
                <w:color w:val="FF0000"/>
                <w:spacing w:val="2"/>
                <w:kern w:val="0"/>
                <w:szCs w:val="21"/>
              </w:rPr>
            </w:pPr>
          </w:p>
        </w:tc>
      </w:tr>
      <w:tr w:rsidR="00B912B3" w:rsidRPr="005C68AE" w:rsidTr="00B912B3">
        <w:trPr>
          <w:trHeight w:val="34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912B3" w:rsidRPr="003D3E5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1</w:t>
            </w:r>
            <w:r w:rsidR="00EB5B39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０／２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2B3" w:rsidRPr="003D3E5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第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2"/>
                <w:kern w:val="0"/>
                <w:szCs w:val="21"/>
              </w:rPr>
              <w:t>９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回校内研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12B3" w:rsidRPr="002F4546" w:rsidRDefault="0060273B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研究授業（3年）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right w:val="nil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B912B3" w:rsidRPr="005C68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</w:tr>
      <w:tr w:rsidR="00B912B3" w:rsidRPr="005C68AE" w:rsidTr="00B912B3">
        <w:trPr>
          <w:trHeight w:val="340"/>
        </w:trPr>
        <w:tc>
          <w:tcPr>
            <w:tcW w:w="95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3D3E5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-4"/>
                <w:kern w:val="0"/>
                <w:szCs w:val="21"/>
              </w:rPr>
            </w:pP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1</w:t>
            </w:r>
            <w:r w:rsidR="00EB5B39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０／３０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3D3E5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-4"/>
                <w:kern w:val="0"/>
                <w:szCs w:val="21"/>
              </w:rPr>
            </w:pP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第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2"/>
                <w:kern w:val="0"/>
                <w:szCs w:val="21"/>
              </w:rPr>
              <w:t>10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回校内研</w:t>
            </w:r>
          </w:p>
        </w:tc>
        <w:tc>
          <w:tcPr>
            <w:tcW w:w="637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912B3" w:rsidRPr="002F4546" w:rsidRDefault="000E54D9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  <w:r w:rsidRPr="00CA54F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Web‐QU分析</w:t>
            </w:r>
            <w:r w:rsidR="00084EB4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、</w:t>
            </w: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授業づくり</w:t>
            </w:r>
          </w:p>
        </w:tc>
        <w:tc>
          <w:tcPr>
            <w:tcW w:w="141" w:type="dxa"/>
            <w:tcBorders>
              <w:left w:val="nil"/>
              <w:bottom w:val="single" w:sz="4" w:space="0" w:color="000000"/>
              <w:right w:val="nil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5C68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</w:tr>
      <w:tr w:rsidR="00B912B3" w:rsidRPr="005C68AE" w:rsidTr="00B912B3">
        <w:trPr>
          <w:trHeight w:val="34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3D3E5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1</w:t>
            </w:r>
            <w:r w:rsidR="00EB5B39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１／１３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3D3E5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第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2"/>
                <w:kern w:val="0"/>
                <w:szCs w:val="21"/>
              </w:rPr>
              <w:t>11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回校内研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2B3" w:rsidRPr="002F4546" w:rsidRDefault="0035317C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授業づくり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5C68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</w:tr>
      <w:tr w:rsidR="00B912B3" w:rsidRPr="005C68AE" w:rsidTr="00B912B3">
        <w:trPr>
          <w:trHeight w:val="34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3D3E5C" w:rsidRDefault="00EB5B39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１／２２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3D3E5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第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2"/>
                <w:kern w:val="0"/>
                <w:szCs w:val="21"/>
              </w:rPr>
              <w:t>12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回校内研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2B3" w:rsidRPr="00A1458C" w:rsidRDefault="0060273B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研究紀要について</w:t>
            </w:r>
            <w:r w:rsidR="00084EB4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、</w:t>
            </w: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校内研のまとめ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50" w:firstLine="327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50" w:firstLine="327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5C68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50" w:firstLine="327"/>
              <w:jc w:val="center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</w:tr>
      <w:tr w:rsidR="00B912B3" w:rsidRPr="005C68AE" w:rsidTr="00B912B3">
        <w:trPr>
          <w:trHeight w:val="34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3D3E5C" w:rsidRDefault="00EB5B39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spacing w:val="-4"/>
                <w:kern w:val="0"/>
                <w:szCs w:val="21"/>
              </w:rPr>
              <w:t>２／５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B3" w:rsidRPr="003D3E5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第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2"/>
                <w:kern w:val="0"/>
                <w:szCs w:val="21"/>
              </w:rPr>
              <w:t>13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回校内研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2B3" w:rsidRPr="003D3E5C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個人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2"/>
                <w:kern w:val="0"/>
                <w:szCs w:val="21"/>
              </w:rPr>
              <w:t>研究のまとめ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2F4546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912B3" w:rsidRPr="005C68AE" w:rsidRDefault="00B912B3" w:rsidP="00B91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</w:tr>
      <w:tr w:rsidR="00B912B3" w:rsidRPr="003D3E5C" w:rsidTr="000E54D9">
        <w:trPr>
          <w:trHeight w:val="34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B912B3" w:rsidRPr="003D3E5C" w:rsidRDefault="00EB5B39" w:rsidP="00A145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２／１９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912B3" w:rsidRPr="003D3E5C" w:rsidRDefault="00B912B3" w:rsidP="00A145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第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2"/>
                <w:kern w:val="0"/>
                <w:szCs w:val="21"/>
              </w:rPr>
              <w:t>14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回校内研</w:t>
            </w: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912B3" w:rsidRPr="003D3E5C" w:rsidRDefault="00B912B3" w:rsidP="00A145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今年度の研究のまとめ</w:t>
            </w:r>
            <w:r w:rsidR="00084EB4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、</w:t>
            </w:r>
            <w:r w:rsidRPr="003D3E5C">
              <w:rPr>
                <w:rFonts w:ascii="UD デジタル 教科書体 NK-R" w:eastAsia="UD デジタル 教科書体 NK-R" w:hAnsi="ＭＳ 明朝" w:cs="メイリオ" w:hint="eastAsia"/>
                <w:color w:val="000000"/>
                <w:spacing w:val="-4"/>
                <w:kern w:val="0"/>
                <w:szCs w:val="21"/>
              </w:rPr>
              <w:t>来年度の研究の方向について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B912B3" w:rsidRPr="003D3E5C" w:rsidRDefault="00B912B3" w:rsidP="00A145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09"/>
              <w:jc w:val="center"/>
              <w:textAlignment w:val="baseline"/>
              <w:rPr>
                <w:rFonts w:ascii="UD デジタル 教科書体 NK-R" w:eastAsia="UD デジタル 教科書体 NK-R" w:hAnsi="ＭＳ 明朝" w:cs="メイリオ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A2BE0" w:rsidRPr="00D751E7" w:rsidRDefault="00694635" w:rsidP="002F4546">
      <w:pPr>
        <w:pStyle w:val="a6"/>
        <w:adjustRightInd/>
        <w:rPr>
          <w:rFonts w:ascii="UD デジタル 教科書体 NK-R" w:eastAsia="UD デジタル 教科書体 NK-R" w:hAnsi="ＭＳ 明朝"/>
        </w:rPr>
      </w:pPr>
      <w:r w:rsidRPr="00D751E7">
        <w:rPr>
          <w:rFonts w:ascii="UD デジタル 教科書体 NK-R" w:eastAsia="UD デジタル 教科書体 NK-R" w:hAnsi="ＭＳ 明朝" w:hint="eastAsia"/>
          <w:spacing w:val="-2"/>
        </w:rPr>
        <w:t xml:space="preserve">                                                              </w:t>
      </w:r>
      <w:r w:rsidR="00A6353A" w:rsidRPr="00D751E7">
        <w:rPr>
          <w:rFonts w:ascii="UD デジタル 教科書体 NK-R" w:eastAsia="UD デジタル 教科書体 NK-R" w:hAnsi="ＭＳ 明朝" w:hint="eastAsia"/>
          <w:spacing w:val="-4"/>
        </w:rPr>
        <w:t xml:space="preserve">　</w:t>
      </w:r>
      <w:r w:rsidR="00B912B3">
        <w:rPr>
          <w:rFonts w:ascii="UD デジタル 教科書体 NK-R" w:eastAsia="UD デジタル 教科書体 NK-R" w:hAnsi="ＭＳ 明朝" w:hint="eastAsia"/>
          <w:spacing w:val="-4"/>
        </w:rPr>
        <w:t xml:space="preserve">　　　　　</w:t>
      </w:r>
      <w:r w:rsidR="00A6353A" w:rsidRPr="00D751E7">
        <w:rPr>
          <w:rFonts w:ascii="UD デジタル 教科書体 NK-R" w:eastAsia="UD デジタル 教科書体 NK-R" w:hAnsi="ＭＳ 明朝" w:hint="eastAsia"/>
          <w:spacing w:val="-4"/>
        </w:rPr>
        <w:t xml:space="preserve">　　</w:t>
      </w:r>
      <w:r w:rsidR="004D2E01">
        <w:rPr>
          <w:rFonts w:ascii="UD デジタル 教科書体 NK-R" w:eastAsia="UD デジタル 教科書体 NK-R" w:hAnsi="ＭＳ 明朝" w:hint="eastAsia"/>
          <w:spacing w:val="-4"/>
        </w:rPr>
        <w:t xml:space="preserve">　　</w:t>
      </w:r>
      <w:r w:rsidR="00A6353A" w:rsidRPr="00D751E7">
        <w:rPr>
          <w:rFonts w:ascii="UD デジタル 教科書体 NK-R" w:eastAsia="UD デジタル 教科書体 NK-R" w:hAnsi="ＭＳ 明朝" w:hint="eastAsia"/>
          <w:spacing w:val="-4"/>
        </w:rPr>
        <w:t xml:space="preserve">　（研究主任　山下　史江）</w:t>
      </w:r>
    </w:p>
    <w:p w:rsidR="008C6CB7" w:rsidRPr="003D3E5C" w:rsidRDefault="008C6CB7" w:rsidP="00DC16F2">
      <w:pPr>
        <w:rPr>
          <w:rFonts w:ascii="UD デジタル 教科書体 NK-R" w:eastAsia="UD デジタル 教科書体 NK-R"/>
        </w:rPr>
      </w:pPr>
    </w:p>
    <w:sectPr w:rsidR="008C6CB7" w:rsidRPr="003D3E5C" w:rsidSect="004D2E01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9C" w:rsidRDefault="000B7D9C" w:rsidP="008C6CB7">
      <w:r>
        <w:separator/>
      </w:r>
    </w:p>
  </w:endnote>
  <w:endnote w:type="continuationSeparator" w:id="0">
    <w:p w:rsidR="000B7D9C" w:rsidRDefault="000B7D9C" w:rsidP="008C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9C" w:rsidRDefault="000B7D9C" w:rsidP="008C6CB7">
      <w:r>
        <w:separator/>
      </w:r>
    </w:p>
  </w:footnote>
  <w:footnote w:type="continuationSeparator" w:id="0">
    <w:p w:rsidR="000B7D9C" w:rsidRDefault="000B7D9C" w:rsidP="008C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CE6"/>
    <w:multiLevelType w:val="hybridMultilevel"/>
    <w:tmpl w:val="A7CA70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77841"/>
    <w:multiLevelType w:val="hybridMultilevel"/>
    <w:tmpl w:val="B122182C"/>
    <w:lvl w:ilvl="0" w:tplc="98A6A1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4D3F9F"/>
    <w:multiLevelType w:val="hybridMultilevel"/>
    <w:tmpl w:val="7E483734"/>
    <w:lvl w:ilvl="0" w:tplc="91C8318E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sz w:val="21"/>
      </w:rPr>
    </w:lvl>
    <w:lvl w:ilvl="1" w:tplc="3F1A12C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7B0119"/>
    <w:multiLevelType w:val="hybridMultilevel"/>
    <w:tmpl w:val="7AF695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C02DE3"/>
    <w:multiLevelType w:val="hybridMultilevel"/>
    <w:tmpl w:val="208AAF58"/>
    <w:lvl w:ilvl="0" w:tplc="EE0E3B2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0A31E8"/>
    <w:multiLevelType w:val="hybridMultilevel"/>
    <w:tmpl w:val="DB2A8DF8"/>
    <w:lvl w:ilvl="0" w:tplc="582E3764">
      <w:start w:val="1"/>
      <w:numFmt w:val="decimalFullWidth"/>
      <w:lvlText w:val="(%1)"/>
      <w:lvlJc w:val="left"/>
      <w:pPr>
        <w:ind w:left="420" w:hanging="420"/>
      </w:pPr>
      <w:rPr>
        <w:rFonts w:asciiTheme="minorHAnsi" w:eastAsia="ＭＳ 明朝" w:hAnsiTheme="minorHAnsi" w:hint="default"/>
        <w:sz w:val="21"/>
      </w:rPr>
    </w:lvl>
    <w:lvl w:ilvl="1" w:tplc="F6582148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43168A"/>
    <w:multiLevelType w:val="hybridMultilevel"/>
    <w:tmpl w:val="9D3EDEA0"/>
    <w:lvl w:ilvl="0" w:tplc="D24419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DA74CB"/>
    <w:multiLevelType w:val="hybridMultilevel"/>
    <w:tmpl w:val="A86A6D48"/>
    <w:lvl w:ilvl="0" w:tplc="D24419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5C357F"/>
    <w:multiLevelType w:val="hybridMultilevel"/>
    <w:tmpl w:val="7A2C462E"/>
    <w:lvl w:ilvl="0" w:tplc="05CA7B3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E73586"/>
    <w:multiLevelType w:val="hybridMultilevel"/>
    <w:tmpl w:val="31281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F2"/>
    <w:rsid w:val="00047A7C"/>
    <w:rsid w:val="00084EB4"/>
    <w:rsid w:val="00087561"/>
    <w:rsid w:val="000B7D9C"/>
    <w:rsid w:val="000D6399"/>
    <w:rsid w:val="000E54D9"/>
    <w:rsid w:val="00101FC9"/>
    <w:rsid w:val="001A5F44"/>
    <w:rsid w:val="001C776F"/>
    <w:rsid w:val="001F00C8"/>
    <w:rsid w:val="002C0242"/>
    <w:rsid w:val="002F4546"/>
    <w:rsid w:val="0035317C"/>
    <w:rsid w:val="003D3E5C"/>
    <w:rsid w:val="0041315F"/>
    <w:rsid w:val="0043322D"/>
    <w:rsid w:val="004A2BE0"/>
    <w:rsid w:val="004B1B3D"/>
    <w:rsid w:val="004D2E01"/>
    <w:rsid w:val="005C4ABA"/>
    <w:rsid w:val="005C68AE"/>
    <w:rsid w:val="005D10B7"/>
    <w:rsid w:val="005D5575"/>
    <w:rsid w:val="005F2466"/>
    <w:rsid w:val="0060273B"/>
    <w:rsid w:val="0067355D"/>
    <w:rsid w:val="00694635"/>
    <w:rsid w:val="006B5713"/>
    <w:rsid w:val="00741793"/>
    <w:rsid w:val="007566CC"/>
    <w:rsid w:val="00784083"/>
    <w:rsid w:val="00817CB1"/>
    <w:rsid w:val="00832B8A"/>
    <w:rsid w:val="00847F59"/>
    <w:rsid w:val="0085613A"/>
    <w:rsid w:val="008768F4"/>
    <w:rsid w:val="008C6CB7"/>
    <w:rsid w:val="0094276F"/>
    <w:rsid w:val="00992A21"/>
    <w:rsid w:val="009F11EF"/>
    <w:rsid w:val="00A1458C"/>
    <w:rsid w:val="00A6353A"/>
    <w:rsid w:val="00AE2066"/>
    <w:rsid w:val="00B01CD4"/>
    <w:rsid w:val="00B660C8"/>
    <w:rsid w:val="00B87212"/>
    <w:rsid w:val="00B912B3"/>
    <w:rsid w:val="00BA3DBB"/>
    <w:rsid w:val="00C239B9"/>
    <w:rsid w:val="00C76B83"/>
    <w:rsid w:val="00CA54FC"/>
    <w:rsid w:val="00CC0F9F"/>
    <w:rsid w:val="00D00857"/>
    <w:rsid w:val="00D47C4C"/>
    <w:rsid w:val="00D5486E"/>
    <w:rsid w:val="00D751E7"/>
    <w:rsid w:val="00DC16F2"/>
    <w:rsid w:val="00DC7C6A"/>
    <w:rsid w:val="00E027AE"/>
    <w:rsid w:val="00E26795"/>
    <w:rsid w:val="00E34A77"/>
    <w:rsid w:val="00E66386"/>
    <w:rsid w:val="00EB5B39"/>
    <w:rsid w:val="00EB6811"/>
    <w:rsid w:val="00EC332F"/>
    <w:rsid w:val="00ED4EA7"/>
    <w:rsid w:val="00EF6E6E"/>
    <w:rsid w:val="00F26F64"/>
    <w:rsid w:val="00FB16AF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4DC0D"/>
  <w15:chartTrackingRefBased/>
  <w15:docId w15:val="{91DF45D6-31D3-4270-AAF6-FEE4BF2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F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6F2"/>
    <w:pPr>
      <w:ind w:left="840"/>
    </w:pPr>
  </w:style>
  <w:style w:type="table" w:styleId="a4">
    <w:name w:val="Table Grid"/>
    <w:basedOn w:val="a1"/>
    <w:uiPriority w:val="39"/>
    <w:rsid w:val="001C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uiPriority w:val="99"/>
    <w:rsid w:val="00101FC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8" w:lineRule="exact"/>
      <w:textAlignment w:val="baseline"/>
    </w:pPr>
    <w:rPr>
      <w:rFonts w:ascii="メイリオ" w:eastAsia="メイリオ" w:hAnsi="Times New Roman" w:cs="Times New Roman"/>
      <w:spacing w:val="14"/>
      <w:kern w:val="0"/>
      <w:szCs w:val="21"/>
    </w:rPr>
  </w:style>
  <w:style w:type="paragraph" w:customStyle="1" w:styleId="a6">
    <w:name w:val="標準(太郎文書スタイル)"/>
    <w:uiPriority w:val="99"/>
    <w:rsid w:val="00694635"/>
    <w:pPr>
      <w:widowControl w:val="0"/>
      <w:overflowPunct w:val="0"/>
      <w:adjustRightInd w:val="0"/>
      <w:jc w:val="both"/>
    </w:pPr>
    <w:rPr>
      <w:rFonts w:ascii="メイリオ" w:eastAsia="メイリオ" w:hAnsi="メイリオ" w:cs="メイリオ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8C6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6CB7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8C6C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6CB7"/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084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4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B3CE-F4D9-4AB3-A73F-70C24CB1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三森　公仁</dc:creator>
  <cp:keywords/>
  <dc:description/>
  <cp:lastModifiedBy>山下　史江</cp:lastModifiedBy>
  <cp:revision>23</cp:revision>
  <cp:lastPrinted>2024-04-30T08:37:00Z</cp:lastPrinted>
  <dcterms:created xsi:type="dcterms:W3CDTF">2024-04-22T09:19:00Z</dcterms:created>
  <dcterms:modified xsi:type="dcterms:W3CDTF">2024-05-01T08:23:00Z</dcterms:modified>
</cp:coreProperties>
</file>