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948" w:rsidRPr="00922CFE" w:rsidRDefault="008F0948" w:rsidP="008F0948">
      <w:pPr>
        <w:suppressAutoHyphens w:val="0"/>
        <w:jc w:val="center"/>
        <w:rPr>
          <w:rFonts w:ascii="ＭＳ 明朝" w:hAnsi="Times New Roman" w:cs="Times New Roman"/>
          <w:spacing w:val="20"/>
          <w:sz w:val="32"/>
        </w:rPr>
      </w:pPr>
      <w:r w:rsidRPr="00922CFE">
        <w:rPr>
          <w:rFonts w:ascii="ＭＳ 明朝" w:hAnsi="ＭＳ 明朝" w:hint="eastAsia"/>
          <w:bCs/>
          <w:spacing w:val="-18"/>
          <w:sz w:val="32"/>
        </w:rPr>
        <w:t>校内研修計画</w:t>
      </w:r>
    </w:p>
    <w:p w:rsidR="008F0948" w:rsidRDefault="008F0948" w:rsidP="008F0948">
      <w:pPr>
        <w:suppressAutoHyphens w:val="0"/>
        <w:jc w:val="right"/>
        <w:rPr>
          <w:rFonts w:ascii="ＭＳ 明朝"/>
          <w:spacing w:val="-18"/>
        </w:rPr>
      </w:pPr>
      <w:r>
        <w:rPr>
          <w:rFonts w:ascii="ＭＳ 明朝" w:hAnsi="ＭＳ 明朝" w:hint="eastAsia"/>
          <w:spacing w:val="-18"/>
        </w:rPr>
        <w:t>甲州市立勝沼中学校</w:t>
      </w:r>
    </w:p>
    <w:p w:rsidR="008F0948" w:rsidRPr="00502AD3" w:rsidRDefault="008F0948" w:rsidP="008F0948">
      <w:pPr>
        <w:tabs>
          <w:tab w:val="left" w:pos="420"/>
        </w:tabs>
        <w:suppressAutoHyphens w:val="0"/>
        <w:rPr>
          <w:rFonts w:ascii="ＭＳ 明朝"/>
          <w:bCs/>
          <w:spacing w:val="-18"/>
        </w:rPr>
      </w:pPr>
      <w:r w:rsidRPr="00246310">
        <w:rPr>
          <w:rFonts w:ascii="ＭＳ 明朝" w:hAnsi="ＭＳ 明朝" w:hint="eastAsia"/>
          <w:b/>
          <w:bCs/>
          <w:spacing w:val="-18"/>
        </w:rPr>
        <w:t>１　研究主題</w:t>
      </w:r>
      <w:r w:rsidRPr="00922CFE">
        <w:rPr>
          <w:rFonts w:ascii="ＭＳ 明朝" w:hAnsi="ＭＳ 明朝" w:hint="eastAsia"/>
          <w:bCs/>
          <w:spacing w:val="-18"/>
        </w:rPr>
        <w:t xml:space="preserve">　　</w:t>
      </w:r>
      <w:r w:rsidRPr="00502AD3">
        <w:rPr>
          <w:rFonts w:ascii="ＭＳ 明朝" w:hAnsi="ＭＳ 明朝" w:hint="eastAsia"/>
          <w:bCs/>
          <w:spacing w:val="-18"/>
        </w:rPr>
        <w:t>確かな学力を育む学習指導の在り方</w:t>
      </w:r>
    </w:p>
    <w:p w:rsidR="008F0948" w:rsidRDefault="008F0948" w:rsidP="008F0948">
      <w:pPr>
        <w:tabs>
          <w:tab w:val="left" w:pos="420"/>
        </w:tabs>
        <w:suppressAutoHyphens w:val="0"/>
        <w:ind w:firstLineChars="800" w:firstLine="1392"/>
        <w:rPr>
          <w:rFonts w:ascii="ＭＳ 明朝"/>
          <w:bCs/>
          <w:spacing w:val="-18"/>
        </w:rPr>
      </w:pPr>
      <w:r w:rsidRPr="00502AD3">
        <w:rPr>
          <w:rFonts w:ascii="ＭＳ 明朝" w:hAnsi="ＭＳ 明朝" w:hint="eastAsia"/>
          <w:bCs/>
          <w:spacing w:val="-18"/>
        </w:rPr>
        <w:t>～個別最適と協働的な学びを実現させる</w:t>
      </w:r>
      <w:r w:rsidRPr="00502AD3">
        <w:rPr>
          <w:rFonts w:ascii="ＭＳ 明朝" w:hAnsi="ＭＳ 明朝"/>
          <w:bCs/>
          <w:spacing w:val="-18"/>
        </w:rPr>
        <w:t>ICT</w:t>
      </w:r>
      <w:r w:rsidRPr="00502AD3">
        <w:rPr>
          <w:rFonts w:ascii="ＭＳ 明朝" w:hAnsi="ＭＳ 明朝" w:hint="eastAsia"/>
          <w:bCs/>
          <w:spacing w:val="-18"/>
        </w:rPr>
        <w:t>の効果的な活用を目指して～</w:t>
      </w:r>
    </w:p>
    <w:p w:rsidR="008F0948" w:rsidRPr="00922CFE" w:rsidRDefault="008F0948" w:rsidP="008F0948">
      <w:pPr>
        <w:tabs>
          <w:tab w:val="left" w:pos="420"/>
        </w:tabs>
        <w:suppressAutoHyphens w:val="0"/>
        <w:rPr>
          <w:rFonts w:ascii="ＭＳ 明朝"/>
          <w:bCs/>
          <w:spacing w:val="-18"/>
        </w:rPr>
      </w:pPr>
    </w:p>
    <w:p w:rsidR="008F0948" w:rsidRPr="00246310" w:rsidRDefault="008F0948" w:rsidP="008F0948">
      <w:pPr>
        <w:tabs>
          <w:tab w:val="left" w:pos="420"/>
        </w:tabs>
        <w:suppressAutoHyphens w:val="0"/>
        <w:rPr>
          <w:rFonts w:ascii="ＭＳ 明朝"/>
          <w:b/>
          <w:bCs/>
          <w:spacing w:val="-18"/>
        </w:rPr>
      </w:pPr>
      <w:r w:rsidRPr="00246310">
        <w:rPr>
          <w:rFonts w:ascii="ＭＳ 明朝" w:hAnsi="ＭＳ 明朝" w:hint="eastAsia"/>
          <w:b/>
          <w:bCs/>
          <w:spacing w:val="-18"/>
        </w:rPr>
        <w:t>２</w:t>
      </w:r>
      <w:r w:rsidRPr="00246310">
        <w:rPr>
          <w:rFonts w:ascii="ＭＳ 明朝" w:hAnsi="ＭＳ 明朝"/>
          <w:b/>
          <w:bCs/>
          <w:spacing w:val="-18"/>
        </w:rPr>
        <w:t xml:space="preserve"> </w:t>
      </w:r>
      <w:r w:rsidRPr="00246310">
        <w:rPr>
          <w:rFonts w:ascii="ＭＳ 明朝" w:hAnsi="ＭＳ 明朝" w:hint="eastAsia"/>
          <w:b/>
          <w:bCs/>
          <w:spacing w:val="-18"/>
        </w:rPr>
        <w:t>主題設定の理由（学校課題含む）</w:t>
      </w:r>
    </w:p>
    <w:p w:rsidR="008F0948" w:rsidRPr="00922CFE" w:rsidRDefault="008F0948" w:rsidP="008F0948">
      <w:pPr>
        <w:tabs>
          <w:tab w:val="left" w:pos="420"/>
        </w:tabs>
        <w:suppressAutoHyphens w:val="0"/>
        <w:ind w:firstLineChars="100" w:firstLine="174"/>
        <w:rPr>
          <w:rFonts w:ascii="ＭＳ 明朝"/>
          <w:bCs/>
          <w:spacing w:val="-18"/>
        </w:rPr>
      </w:pPr>
      <w:r w:rsidRPr="00922CFE">
        <w:rPr>
          <w:rFonts w:ascii="ＭＳ 明朝" w:hAnsi="ＭＳ 明朝" w:hint="eastAsia"/>
          <w:bCs/>
          <w:spacing w:val="-18"/>
        </w:rPr>
        <w:t>勝沼中学校の学校経営における基本方針は、甲州市で進める「確かな学力育成プロジェクト」の３つの視点である「授業づくり、授業改善」「学級づくり、集団づくり」「保護者、地域住民等との連携」の中にすべて含まれている。ゆえに、甲州市のプロジェクトをもとに、生徒に確かな学力を保証する集団づくり、授業づくりを推進し、併せて豊かな心を育む取り組みを実践することで、</w:t>
      </w:r>
      <w:r>
        <w:rPr>
          <w:rFonts w:ascii="ＭＳ 明朝" w:hAnsi="ＭＳ 明朝" w:hint="eastAsia"/>
          <w:bCs/>
          <w:spacing w:val="-18"/>
        </w:rPr>
        <w:t>基本方針の実現へと向かっていくと考えられる。</w:t>
      </w:r>
      <w:r w:rsidRPr="00922CFE">
        <w:rPr>
          <w:rFonts w:ascii="ＭＳ 明朝" w:hAnsi="ＭＳ 明朝" w:hint="eastAsia"/>
          <w:bCs/>
          <w:spacing w:val="-18"/>
        </w:rPr>
        <w:t>確かな学力の基盤となる主体的・対話的で深い学びの実現には、質の高い授業を教師が行うことで学力を育てることと、学ぶ側の生徒の学級力を育てることが不可欠である。しかし、生徒を取り巻く社会も大きく様変わりし、貧困をはじめとするさまざまな困難を抱えている家庭や生徒も多く、特別な支援を必要とする生徒も多く存在する。</w:t>
      </w:r>
      <w:r w:rsidRPr="00922CFE">
        <w:rPr>
          <w:rFonts w:ascii="ＭＳ 明朝" w:hAnsi="ＭＳ 明朝"/>
          <w:bCs/>
          <w:spacing w:val="-18"/>
        </w:rPr>
        <w:t>QU</w:t>
      </w:r>
      <w:r>
        <w:rPr>
          <w:rFonts w:ascii="ＭＳ 明朝" w:hAnsi="ＭＳ 明朝" w:hint="eastAsia"/>
          <w:bCs/>
          <w:spacing w:val="-18"/>
        </w:rPr>
        <w:t>分析</w:t>
      </w:r>
      <w:r w:rsidRPr="00922CFE">
        <w:rPr>
          <w:rFonts w:ascii="ＭＳ 明朝" w:hAnsi="ＭＳ 明朝" w:hint="eastAsia"/>
          <w:bCs/>
          <w:spacing w:val="-18"/>
        </w:rPr>
        <w:t>等を活用し、ともに授業を創る（学ぶ）側の生徒の土壌づくりに生かしていくことが大切である。これは基礎ができていないところに、いくら家を建てようとしても崩れてしまうためである。校歌の歌詞の中にある「学舎は常に愉しく」という言葉は、勝沼中のキーワードであり、生徒が学ぶことが愉しくなるように教師集団がひとつのチームとなって授業づくりと学級づくりに主体的に挑戦し励んでいくことを表している。</w:t>
      </w:r>
    </w:p>
    <w:p w:rsidR="008F0948" w:rsidRDefault="008F0948" w:rsidP="008F0948">
      <w:pPr>
        <w:tabs>
          <w:tab w:val="left" w:pos="420"/>
        </w:tabs>
        <w:suppressAutoHyphens w:val="0"/>
        <w:ind w:firstLineChars="100" w:firstLine="174"/>
        <w:rPr>
          <w:rFonts w:ascii="ＭＳ 明朝"/>
          <w:bCs/>
          <w:spacing w:val="-18"/>
        </w:rPr>
      </w:pPr>
      <w:r w:rsidRPr="00804E53">
        <w:rPr>
          <w:rFonts w:ascii="ＭＳ 明朝" w:hAnsi="ＭＳ 明朝" w:hint="eastAsia"/>
          <w:bCs/>
          <w:spacing w:val="-18"/>
        </w:rPr>
        <w:t>さらに、新学習指導要領において示された資質・能力の育成を確実にすすめることが重要である。「深い学びの実現に向けた</w:t>
      </w:r>
      <w:r w:rsidRPr="00804E53">
        <w:rPr>
          <w:rFonts w:ascii="ＭＳ 明朝" w:hAnsi="ＭＳ 明朝"/>
          <w:bCs/>
          <w:spacing w:val="-18"/>
        </w:rPr>
        <w:t>ICT</w:t>
      </w:r>
      <w:r w:rsidRPr="00804E53">
        <w:rPr>
          <w:rFonts w:ascii="ＭＳ 明朝" w:hAnsi="ＭＳ 明朝" w:hint="eastAsia"/>
          <w:bCs/>
          <w:spacing w:val="-18"/>
        </w:rPr>
        <w:t>活用推進事業」の</w:t>
      </w:r>
      <w:r w:rsidRPr="00804E53">
        <w:rPr>
          <w:rFonts w:ascii="ＭＳ 明朝" w:hAnsi="ＭＳ 明朝"/>
          <w:bCs/>
          <w:spacing w:val="-18"/>
        </w:rPr>
        <w:t>2</w:t>
      </w:r>
      <w:r w:rsidRPr="00804E53">
        <w:rPr>
          <w:rFonts w:ascii="ＭＳ 明朝" w:hAnsi="ＭＳ 明朝" w:hint="eastAsia"/>
          <w:bCs/>
          <w:spacing w:val="-18"/>
        </w:rPr>
        <w:t>年間で得た、</w:t>
      </w:r>
      <w:r w:rsidRPr="00804E53">
        <w:rPr>
          <w:rFonts w:ascii="ＭＳ 明朝" w:hAnsi="ＭＳ 明朝"/>
          <w:bCs/>
          <w:spacing w:val="-18"/>
        </w:rPr>
        <w:t>ICT</w:t>
      </w:r>
      <w:r w:rsidRPr="00804E53">
        <w:rPr>
          <w:rFonts w:ascii="ＭＳ 明朝" w:hAnsi="ＭＳ 明朝" w:hint="eastAsia"/>
          <w:bCs/>
          <w:spacing w:val="-18"/>
        </w:rPr>
        <w:t>を活用するメリットを生かし、リアルとデジタルの最適な組み合わせを模索していきたい。日常的な職員間での学び合い、講師を招聘しての</w:t>
      </w:r>
      <w:r w:rsidRPr="00804E53">
        <w:rPr>
          <w:rFonts w:ascii="ＭＳ 明朝" w:hAnsi="ＭＳ 明朝"/>
          <w:bCs/>
          <w:spacing w:val="-18"/>
        </w:rPr>
        <w:t>ICT</w:t>
      </w:r>
      <w:r w:rsidRPr="00804E53">
        <w:rPr>
          <w:rFonts w:ascii="ＭＳ 明朝" w:hAnsi="ＭＳ 明朝" w:hint="eastAsia"/>
          <w:bCs/>
          <w:spacing w:val="-18"/>
        </w:rPr>
        <w:t>活用に関する校内研修の実施等の取り組みを行い、教師の</w:t>
      </w:r>
      <w:r w:rsidRPr="00804E53">
        <w:rPr>
          <w:rFonts w:ascii="ＭＳ 明朝" w:hAnsi="ＭＳ 明朝"/>
          <w:bCs/>
          <w:spacing w:val="-18"/>
        </w:rPr>
        <w:t>ICT</w:t>
      </w:r>
      <w:r w:rsidRPr="00804E53">
        <w:rPr>
          <w:rFonts w:ascii="ＭＳ 明朝" w:hAnsi="ＭＳ 明朝" w:hint="eastAsia"/>
          <w:bCs/>
          <w:spacing w:val="-18"/>
        </w:rPr>
        <w:t>活用の向上・指導力向上を図っていきたい。</w:t>
      </w:r>
    </w:p>
    <w:p w:rsidR="008F0948" w:rsidRPr="00922CFE" w:rsidRDefault="008F0948" w:rsidP="008F0948">
      <w:pPr>
        <w:tabs>
          <w:tab w:val="left" w:pos="420"/>
        </w:tabs>
        <w:suppressAutoHyphens w:val="0"/>
        <w:ind w:firstLineChars="100" w:firstLine="174"/>
        <w:rPr>
          <w:rFonts w:ascii="ＭＳ 明朝"/>
          <w:bCs/>
          <w:spacing w:val="-18"/>
        </w:rPr>
      </w:pPr>
      <w:r w:rsidRPr="00922CFE">
        <w:rPr>
          <w:rFonts w:ascii="ＭＳ 明朝" w:hAnsi="ＭＳ 明朝" w:hint="eastAsia"/>
          <w:bCs/>
          <w:spacing w:val="-18"/>
        </w:rPr>
        <w:t>「個別最適な学び」では、子ども一人ひとりの特性や学習進度、学習達成度等に応じ、指導方法・教材や学習時間等に柔軟な提供・設定を行う「指導の個別化」と、一人ひとりに応じた学習活動や学習課題に取り組む機会を提供することで、子どもたちが主体的に学習を最適化する「学習の個性化」が必要である。そこで本校の取組として「自主学習」や「ユニバーサルデザイン」の視点を持った授業・環境デザイン、「学舎タイム」を活用した学力のボトムアップを実施していきたい。</w:t>
      </w:r>
    </w:p>
    <w:p w:rsidR="008F0948" w:rsidRPr="00922CFE" w:rsidRDefault="008F0948" w:rsidP="008F0948">
      <w:pPr>
        <w:tabs>
          <w:tab w:val="left" w:pos="420"/>
        </w:tabs>
        <w:suppressAutoHyphens w:val="0"/>
        <w:ind w:firstLineChars="100" w:firstLine="174"/>
        <w:rPr>
          <w:rFonts w:ascii="ＭＳ 明朝"/>
          <w:bCs/>
          <w:spacing w:val="-18"/>
        </w:rPr>
      </w:pPr>
      <w:r w:rsidRPr="00922CFE">
        <w:rPr>
          <w:rFonts w:ascii="ＭＳ 明朝" w:hAnsi="ＭＳ 明朝" w:hint="eastAsia"/>
          <w:bCs/>
          <w:spacing w:val="-18"/>
        </w:rPr>
        <w:t>「協働的な学び」では、探究的な学習や体験活動などを通じ、子ども同士や、教師と子ども、あるいは他校や地域の方々をはじめ多様な他者と協働しながら、持続可能な社会の創り手となることができるような授業や交流を様々な場面で意識的に仕組むことで必要な資質・能力を育成していきたい。</w:t>
      </w:r>
    </w:p>
    <w:p w:rsidR="008F0948" w:rsidRPr="00922CFE" w:rsidRDefault="008F0948" w:rsidP="008F0948">
      <w:pPr>
        <w:tabs>
          <w:tab w:val="left" w:pos="420"/>
        </w:tabs>
        <w:suppressAutoHyphens w:val="0"/>
        <w:ind w:firstLineChars="100" w:firstLine="174"/>
        <w:rPr>
          <w:rFonts w:ascii="ＭＳ 明朝"/>
          <w:bCs/>
          <w:spacing w:val="-18"/>
        </w:rPr>
      </w:pPr>
      <w:r w:rsidRPr="00922CFE">
        <w:rPr>
          <w:rFonts w:ascii="ＭＳ 明朝" w:hAnsi="ＭＳ 明朝" w:hint="eastAsia"/>
          <w:bCs/>
          <w:spacing w:val="-18"/>
        </w:rPr>
        <w:t>以上の通り、</w:t>
      </w:r>
      <w:r>
        <w:rPr>
          <w:rFonts w:ascii="ＭＳ 明朝" w:hAnsi="ＭＳ 明朝" w:hint="eastAsia"/>
          <w:bCs/>
          <w:spacing w:val="-18"/>
        </w:rPr>
        <w:t>教科と特別な教科「道徳」の</w:t>
      </w:r>
      <w:r w:rsidRPr="00922CFE">
        <w:rPr>
          <w:rFonts w:ascii="ＭＳ 明朝" w:hAnsi="ＭＳ 明朝" w:hint="eastAsia"/>
          <w:bCs/>
          <w:spacing w:val="-18"/>
        </w:rPr>
        <w:t>２つの領域で</w:t>
      </w:r>
      <w:r w:rsidRPr="00922CFE">
        <w:rPr>
          <w:rFonts w:ascii="ＭＳ 明朝" w:hAnsi="ＭＳ 明朝"/>
          <w:bCs/>
          <w:spacing w:val="-18"/>
        </w:rPr>
        <w:t>ICT</w:t>
      </w:r>
      <w:r w:rsidRPr="00922CFE">
        <w:rPr>
          <w:rFonts w:ascii="ＭＳ 明朝" w:hAnsi="ＭＳ 明朝" w:hint="eastAsia"/>
          <w:bCs/>
          <w:spacing w:val="-18"/>
        </w:rPr>
        <w:t>の効果的な活用を教職員で探究したい。そして、日本の学校教育が大事にしてきた同じ空間で時間と学びを共にする「オンサイト」と、</w:t>
      </w:r>
      <w:r w:rsidRPr="00922CFE">
        <w:rPr>
          <w:rFonts w:ascii="ＭＳ 明朝" w:hAnsi="ＭＳ 明朝"/>
          <w:bCs/>
          <w:spacing w:val="-18"/>
        </w:rPr>
        <w:t>ICT</w:t>
      </w:r>
      <w:r w:rsidRPr="00922CFE">
        <w:rPr>
          <w:rFonts w:ascii="ＭＳ 明朝" w:hAnsi="ＭＳ 明朝" w:hint="eastAsia"/>
          <w:bCs/>
          <w:spacing w:val="-18"/>
        </w:rPr>
        <w:t>を活用した遠隔地の他校や地域との交流を取り入れた「オンライン」のハイブリッド型の新しい教育を創り出す教職員集団を目指していきたい。</w:t>
      </w:r>
    </w:p>
    <w:p w:rsidR="008F0948" w:rsidRPr="00922CFE" w:rsidRDefault="008F0948" w:rsidP="008F0948">
      <w:pPr>
        <w:tabs>
          <w:tab w:val="left" w:pos="420"/>
        </w:tabs>
        <w:suppressAutoHyphens w:val="0"/>
        <w:rPr>
          <w:rFonts w:ascii="ＭＳ 明朝"/>
          <w:bCs/>
          <w:spacing w:val="-18"/>
        </w:rPr>
      </w:pPr>
    </w:p>
    <w:p w:rsidR="008F0948" w:rsidRPr="00246310" w:rsidRDefault="008F0948" w:rsidP="008F0948">
      <w:pPr>
        <w:tabs>
          <w:tab w:val="left" w:pos="420"/>
        </w:tabs>
        <w:suppressAutoHyphens w:val="0"/>
        <w:rPr>
          <w:rFonts w:ascii="ＭＳ 明朝"/>
          <w:b/>
          <w:bCs/>
          <w:spacing w:val="-18"/>
        </w:rPr>
      </w:pPr>
      <w:r w:rsidRPr="00246310">
        <w:rPr>
          <w:rFonts w:ascii="ＭＳ 明朝" w:hAnsi="ＭＳ 明朝" w:hint="eastAsia"/>
          <w:b/>
          <w:bCs/>
          <w:spacing w:val="-18"/>
        </w:rPr>
        <w:t>３　研究の具体的内容と方法</w:t>
      </w:r>
    </w:p>
    <w:p w:rsidR="008F0948" w:rsidRPr="00246310" w:rsidRDefault="008F0948" w:rsidP="008F0948">
      <w:pPr>
        <w:tabs>
          <w:tab w:val="left" w:pos="420"/>
        </w:tabs>
        <w:suppressAutoHyphens w:val="0"/>
        <w:rPr>
          <w:rFonts w:ascii="ＭＳ 明朝"/>
          <w:bCs/>
          <w:spacing w:val="-18"/>
        </w:rPr>
      </w:pPr>
      <w:r w:rsidRPr="00246310">
        <w:rPr>
          <w:rFonts w:ascii="ＭＳ 明朝" w:hAnsi="ＭＳ 明朝" w:hint="eastAsia"/>
          <w:bCs/>
          <w:spacing w:val="-18"/>
        </w:rPr>
        <w:t>（１）授業づくり、授業改善に関わって</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①</w:t>
      </w:r>
      <w:r w:rsidRPr="00246310">
        <w:rPr>
          <w:rFonts w:ascii="ＭＳ 明朝" w:hAnsi="ＭＳ 明朝"/>
          <w:bCs/>
          <w:spacing w:val="-18"/>
        </w:rPr>
        <w:t>ICT</w:t>
      </w:r>
      <w:r w:rsidRPr="00246310">
        <w:rPr>
          <w:rFonts w:ascii="ＭＳ 明朝" w:hAnsi="ＭＳ 明朝" w:hint="eastAsia"/>
          <w:bCs/>
          <w:spacing w:val="-18"/>
        </w:rPr>
        <w:t>の効果的な活用方法の探求</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②ユニバーサルデザインを意識した学習環境づくり（掲示物やチョークの色等）</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③単元テストや「朝学習」（定期テスト前１週間）、「学舎タイム」の設定</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④</w:t>
      </w:r>
      <w:r w:rsidRPr="00246310">
        <w:rPr>
          <w:rFonts w:ascii="ＭＳ 明朝" w:hAnsi="ＭＳ 明朝"/>
          <w:bCs/>
          <w:spacing w:val="-18"/>
        </w:rPr>
        <w:t>C</w:t>
      </w:r>
      <w:r w:rsidRPr="00246310">
        <w:rPr>
          <w:rFonts w:ascii="ＭＳ 明朝" w:hAnsi="ＭＳ 明朝" w:hint="eastAsia"/>
          <w:bCs/>
          <w:spacing w:val="-18"/>
        </w:rPr>
        <w:t>ＲＴ検査や全国学力学習状況調査、県学力把握調査の分析及び指導の改善</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⑤授業の構造化（めあて（学習課題）、まとめ、見通し、振り返り等の提示）</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⑥読書活動の充実（朝読書の実施）</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⑦甲州市「ティーチャーズノート」の活用</w:t>
      </w:r>
    </w:p>
    <w:p w:rsidR="008F0948" w:rsidRPr="00246310" w:rsidRDefault="008F0948" w:rsidP="008F0948">
      <w:pPr>
        <w:tabs>
          <w:tab w:val="left" w:pos="420"/>
        </w:tabs>
        <w:suppressAutoHyphens w:val="0"/>
        <w:rPr>
          <w:rFonts w:ascii="ＭＳ 明朝"/>
          <w:bCs/>
          <w:spacing w:val="-18"/>
        </w:rPr>
      </w:pPr>
    </w:p>
    <w:p w:rsidR="008F0948" w:rsidRPr="00246310" w:rsidRDefault="008F0948" w:rsidP="008F0948">
      <w:pPr>
        <w:tabs>
          <w:tab w:val="left" w:pos="420"/>
        </w:tabs>
        <w:suppressAutoHyphens w:val="0"/>
        <w:rPr>
          <w:rFonts w:ascii="ＭＳ 明朝"/>
          <w:bCs/>
          <w:spacing w:val="-18"/>
        </w:rPr>
      </w:pPr>
      <w:r w:rsidRPr="00246310">
        <w:rPr>
          <w:rFonts w:ascii="ＭＳ 明朝" w:hAnsi="ＭＳ 明朝" w:hint="eastAsia"/>
          <w:bCs/>
          <w:spacing w:val="-18"/>
        </w:rPr>
        <w:t>（２）学級づくり、集団づくりに関わって</w:t>
      </w:r>
    </w:p>
    <w:p w:rsidR="008F0948" w:rsidRPr="00246310" w:rsidRDefault="008F0948" w:rsidP="008F0948">
      <w:pPr>
        <w:tabs>
          <w:tab w:val="left" w:pos="420"/>
        </w:tabs>
        <w:suppressAutoHyphens w:val="0"/>
        <w:ind w:firstLineChars="200" w:firstLine="348"/>
        <w:rPr>
          <w:rFonts w:ascii="ＭＳ 明朝"/>
          <w:bCs/>
          <w:spacing w:val="-18"/>
        </w:rPr>
      </w:pPr>
      <w:r>
        <w:rPr>
          <w:rFonts w:ascii="ＭＳ 明朝" w:hAnsi="ＭＳ 明朝" w:hint="eastAsia"/>
          <w:bCs/>
          <w:spacing w:val="-18"/>
        </w:rPr>
        <w:t>①</w:t>
      </w:r>
      <w:r w:rsidRPr="00246310">
        <w:rPr>
          <w:rFonts w:ascii="ＭＳ 明朝" w:hAnsi="ＭＳ 明朝" w:hint="eastAsia"/>
          <w:bCs/>
          <w:spacing w:val="-18"/>
        </w:rPr>
        <w:t>授業規律の確立（時を守り、場を清め、礼をただす）</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②「</w:t>
      </w:r>
      <w:r w:rsidRPr="00246310">
        <w:rPr>
          <w:rFonts w:ascii="ＭＳ 明朝" w:hAnsi="ＭＳ 明朝"/>
          <w:bCs/>
          <w:spacing w:val="-18"/>
        </w:rPr>
        <w:t>hyper</w:t>
      </w:r>
      <w:r w:rsidRPr="00246310">
        <w:rPr>
          <w:rFonts w:ascii="ＭＳ 明朝" w:hAnsi="ＭＳ 明朝" w:hint="eastAsia"/>
          <w:bCs/>
          <w:spacing w:val="-18"/>
        </w:rPr>
        <w:t>－</w:t>
      </w:r>
      <w:r w:rsidRPr="00246310">
        <w:rPr>
          <w:rFonts w:ascii="ＭＳ 明朝" w:hAnsi="ＭＳ 明朝"/>
          <w:bCs/>
          <w:spacing w:val="-18"/>
        </w:rPr>
        <w:t>QU</w:t>
      </w:r>
      <w:r w:rsidRPr="00246310">
        <w:rPr>
          <w:rFonts w:ascii="ＭＳ 明朝" w:hAnsi="ＭＳ 明朝" w:hint="eastAsia"/>
          <w:bCs/>
          <w:spacing w:val="-18"/>
        </w:rPr>
        <w:t>」の実施と</w:t>
      </w:r>
      <w:r w:rsidRPr="00246310">
        <w:rPr>
          <w:rFonts w:ascii="ＭＳ 明朝" w:hAnsi="ＭＳ 明朝"/>
          <w:bCs/>
          <w:spacing w:val="-18"/>
        </w:rPr>
        <w:t>K-13</w:t>
      </w:r>
      <w:r w:rsidRPr="00246310">
        <w:rPr>
          <w:rFonts w:ascii="ＭＳ 明朝" w:hAnsi="ＭＳ 明朝" w:hint="eastAsia"/>
          <w:bCs/>
          <w:spacing w:val="-18"/>
        </w:rPr>
        <w:t xml:space="preserve">法での分析及び活用　</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③甲州市「ティーチャーズノート」の活用</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④平和教育の実施（わだつみ平和文庫講演会、授業実践）</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⑤キャリアパスポートづくり</w:t>
      </w:r>
    </w:p>
    <w:p w:rsidR="008F0948" w:rsidRPr="00246310" w:rsidRDefault="008F0948" w:rsidP="008F0948">
      <w:pPr>
        <w:tabs>
          <w:tab w:val="left" w:pos="420"/>
        </w:tabs>
        <w:suppressAutoHyphens w:val="0"/>
        <w:rPr>
          <w:rFonts w:ascii="ＭＳ 明朝"/>
          <w:bCs/>
          <w:spacing w:val="-18"/>
        </w:rPr>
      </w:pPr>
    </w:p>
    <w:p w:rsidR="008F0948" w:rsidRPr="00246310" w:rsidRDefault="008F0948" w:rsidP="008F0948">
      <w:pPr>
        <w:tabs>
          <w:tab w:val="left" w:pos="420"/>
        </w:tabs>
        <w:suppressAutoHyphens w:val="0"/>
        <w:rPr>
          <w:rFonts w:ascii="ＭＳ 明朝"/>
          <w:bCs/>
          <w:spacing w:val="-18"/>
        </w:rPr>
      </w:pPr>
      <w:r w:rsidRPr="00246310">
        <w:rPr>
          <w:rFonts w:ascii="ＭＳ 明朝" w:hAnsi="ＭＳ 明朝" w:hint="eastAsia"/>
          <w:bCs/>
          <w:spacing w:val="-18"/>
        </w:rPr>
        <w:t>（３）家庭学習の習慣化に関わって</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①自主学習の取り組み</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②基礎・基本の定着を目指す「学舎タイム」の実施</w:t>
      </w:r>
    </w:p>
    <w:p w:rsidR="008F0948" w:rsidRPr="00246310" w:rsidRDefault="008F0948" w:rsidP="008F0948">
      <w:pPr>
        <w:tabs>
          <w:tab w:val="left" w:pos="420"/>
        </w:tabs>
        <w:suppressAutoHyphens w:val="0"/>
        <w:ind w:firstLineChars="200" w:firstLine="348"/>
        <w:rPr>
          <w:rFonts w:ascii="ＭＳ 明朝"/>
          <w:bCs/>
          <w:spacing w:val="-18"/>
        </w:rPr>
      </w:pPr>
      <w:r w:rsidRPr="00246310">
        <w:rPr>
          <w:rFonts w:ascii="ＭＳ 明朝" w:hAnsi="ＭＳ 明朝" w:hint="eastAsia"/>
          <w:bCs/>
          <w:spacing w:val="-18"/>
        </w:rPr>
        <w:t>③甲州市「学習の手引き」「家庭教育・子育て」Ｑ＆Ａの活用</w:t>
      </w:r>
    </w:p>
    <w:p w:rsidR="008F0948" w:rsidRPr="00246310" w:rsidRDefault="008F0948" w:rsidP="008F0948">
      <w:pPr>
        <w:tabs>
          <w:tab w:val="left" w:pos="420"/>
        </w:tabs>
        <w:suppressAutoHyphens w:val="0"/>
        <w:rPr>
          <w:rFonts w:ascii="ＭＳ 明朝"/>
          <w:bCs/>
          <w:spacing w:val="-18"/>
        </w:rPr>
      </w:pPr>
      <w:r w:rsidRPr="00246310">
        <w:rPr>
          <w:rFonts w:ascii="ＭＳ 明朝" w:hAnsi="ＭＳ 明朝" w:hint="eastAsia"/>
          <w:bCs/>
          <w:spacing w:val="-18"/>
        </w:rPr>
        <w:lastRenderedPageBreak/>
        <w:t>【研究授業の実施】</w:t>
      </w:r>
    </w:p>
    <w:p w:rsidR="008F0948" w:rsidRPr="00246310" w:rsidRDefault="008F0948" w:rsidP="008F0948">
      <w:pPr>
        <w:tabs>
          <w:tab w:val="left" w:pos="420"/>
        </w:tabs>
        <w:suppressAutoHyphens w:val="0"/>
        <w:ind w:firstLineChars="100" w:firstLine="174"/>
        <w:rPr>
          <w:rFonts w:ascii="ＭＳ 明朝"/>
          <w:bCs/>
          <w:spacing w:val="-18"/>
        </w:rPr>
      </w:pPr>
      <w:r w:rsidRPr="00246310">
        <w:rPr>
          <w:rFonts w:ascii="ＭＳ 明朝" w:hAnsi="ＭＳ 明朝" w:hint="eastAsia"/>
          <w:bCs/>
          <w:spacing w:val="-18"/>
        </w:rPr>
        <w:t>生徒の資質・能力の育成に向けて、</w:t>
      </w:r>
      <w:r w:rsidRPr="00246310">
        <w:rPr>
          <w:rFonts w:ascii="ＭＳ 明朝" w:hAnsi="ＭＳ 明朝"/>
          <w:bCs/>
          <w:spacing w:val="-18"/>
        </w:rPr>
        <w:t>ICT</w:t>
      </w:r>
      <w:r w:rsidRPr="00246310">
        <w:rPr>
          <w:rFonts w:ascii="ＭＳ 明朝" w:hAnsi="ＭＳ 明朝" w:hint="eastAsia"/>
          <w:bCs/>
          <w:spacing w:val="-18"/>
        </w:rPr>
        <w:t>を効果的に使用できる場面を絞り出し、実際に教員の参観を通して成果や課題を集積する。そこから研究副題である「個別最適（な学び）」と「協働的な学び」の実現につなげていきたい。その手立てとして、上記研究の具体的内容と方法（１）、（２）をふまえ、研究授業を行うこととする。</w:t>
      </w:r>
    </w:p>
    <w:p w:rsidR="008F0948" w:rsidRPr="00246310" w:rsidRDefault="008F0948" w:rsidP="008F0948">
      <w:pPr>
        <w:tabs>
          <w:tab w:val="left" w:pos="420"/>
        </w:tabs>
        <w:suppressAutoHyphens w:val="0"/>
        <w:rPr>
          <w:rFonts w:ascii="ＭＳ 明朝"/>
          <w:bCs/>
          <w:spacing w:val="-18"/>
        </w:rPr>
      </w:pPr>
    </w:p>
    <w:p w:rsidR="008F0948" w:rsidRDefault="008F0948" w:rsidP="008F0948">
      <w:pPr>
        <w:tabs>
          <w:tab w:val="left" w:pos="420"/>
        </w:tabs>
        <w:suppressAutoHyphens w:val="0"/>
        <w:rPr>
          <w:rFonts w:ascii="ＭＳ 明朝"/>
          <w:bCs/>
          <w:spacing w:val="-18"/>
        </w:rPr>
      </w:pPr>
      <w:r w:rsidRPr="00246310">
        <w:rPr>
          <w:rFonts w:ascii="ＭＳ 明朝" w:hAnsi="ＭＳ 明朝" w:hint="eastAsia"/>
          <w:bCs/>
          <w:spacing w:val="-18"/>
        </w:rPr>
        <w:t>※一人一実践でも同様に</w:t>
      </w:r>
      <w:r w:rsidRPr="00246310">
        <w:rPr>
          <w:rFonts w:ascii="ＭＳ 明朝" w:hAnsi="ＭＳ 明朝"/>
          <w:bCs/>
          <w:spacing w:val="-18"/>
        </w:rPr>
        <w:t>ICT</w:t>
      </w:r>
      <w:r w:rsidRPr="00246310">
        <w:rPr>
          <w:rFonts w:ascii="ＭＳ 明朝" w:hAnsi="ＭＳ 明朝" w:hint="eastAsia"/>
          <w:bCs/>
          <w:spacing w:val="-18"/>
        </w:rPr>
        <w:t>を活用した授業を試み、できるだけ客観的なデータの基づく成果や課題を集積する。</w:t>
      </w:r>
    </w:p>
    <w:p w:rsidR="008F0948" w:rsidRDefault="008F0948" w:rsidP="008F0948">
      <w:pPr>
        <w:tabs>
          <w:tab w:val="left" w:pos="420"/>
        </w:tabs>
        <w:suppressAutoHyphens w:val="0"/>
        <w:rPr>
          <w:rFonts w:ascii="ＭＳ 明朝"/>
          <w:bCs/>
          <w:spacing w:val="-18"/>
        </w:rPr>
      </w:pPr>
    </w:p>
    <w:p w:rsidR="008F0948" w:rsidRDefault="008F0948" w:rsidP="008F0948">
      <w:pPr>
        <w:tabs>
          <w:tab w:val="left" w:pos="420"/>
        </w:tabs>
        <w:suppressAutoHyphens w:val="0"/>
        <w:rPr>
          <w:rFonts w:ascii="ＭＳ 明朝"/>
          <w:bCs/>
          <w:spacing w:val="-18"/>
        </w:rPr>
      </w:pPr>
    </w:p>
    <w:p w:rsidR="008F0948" w:rsidRPr="00502AD3" w:rsidRDefault="008F0948" w:rsidP="008F0948">
      <w:pPr>
        <w:tabs>
          <w:tab w:val="left" w:pos="420"/>
        </w:tabs>
        <w:suppressAutoHyphens w:val="0"/>
        <w:rPr>
          <w:rFonts w:ascii="ＭＳ 明朝" w:hAnsi="Times New Roman" w:cs="Times New Roman"/>
        </w:rPr>
      </w:pPr>
      <w:r w:rsidRPr="002E55DA">
        <w:rPr>
          <w:noProof/>
        </w:rPr>
        <w:drawing>
          <wp:inline distT="0" distB="0" distL="0" distR="0">
            <wp:extent cx="6048375" cy="67627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6762750"/>
                    </a:xfrm>
                    <a:prstGeom prst="rect">
                      <a:avLst/>
                    </a:prstGeom>
                    <a:noFill/>
                    <a:ln>
                      <a:noFill/>
                    </a:ln>
                  </pic:spPr>
                </pic:pic>
              </a:graphicData>
            </a:graphic>
          </wp:inline>
        </w:drawing>
      </w:r>
    </w:p>
    <w:p w:rsidR="00581C42" w:rsidRPr="001418DC" w:rsidRDefault="00581C42" w:rsidP="00B31235">
      <w:pPr>
        <w:tabs>
          <w:tab w:val="left" w:pos="420"/>
        </w:tabs>
      </w:pPr>
      <w:bookmarkStart w:id="0" w:name="_GoBack"/>
      <w:bookmarkEnd w:id="0"/>
    </w:p>
    <w:sectPr w:rsidR="00581C42" w:rsidRPr="001418DC" w:rsidSect="008F0948">
      <w:pgSz w:w="11906" w:h="16838"/>
      <w:pgMar w:top="1134" w:right="1134" w:bottom="1134" w:left="1134"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43" w:rsidRDefault="00012343" w:rsidP="00012343">
      <w:r>
        <w:separator/>
      </w:r>
    </w:p>
  </w:endnote>
  <w:endnote w:type="continuationSeparator" w:id="0">
    <w:p w:rsidR="00012343" w:rsidRDefault="00012343" w:rsidP="0001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43" w:rsidRDefault="00012343" w:rsidP="00012343">
      <w:r>
        <w:separator/>
      </w:r>
    </w:p>
  </w:footnote>
  <w:footnote w:type="continuationSeparator" w:id="0">
    <w:p w:rsidR="00012343" w:rsidRDefault="00012343" w:rsidP="0001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B5"/>
    <w:rsid w:val="00012343"/>
    <w:rsid w:val="00070748"/>
    <w:rsid w:val="000C3D47"/>
    <w:rsid w:val="001418DC"/>
    <w:rsid w:val="001B50C3"/>
    <w:rsid w:val="00220A07"/>
    <w:rsid w:val="002945FB"/>
    <w:rsid w:val="00382EF1"/>
    <w:rsid w:val="003D74A5"/>
    <w:rsid w:val="00402023"/>
    <w:rsid w:val="00420BDE"/>
    <w:rsid w:val="00445FA5"/>
    <w:rsid w:val="004806B8"/>
    <w:rsid w:val="004A54B5"/>
    <w:rsid w:val="004D7113"/>
    <w:rsid w:val="00554451"/>
    <w:rsid w:val="00581C42"/>
    <w:rsid w:val="005A046A"/>
    <w:rsid w:val="006A7717"/>
    <w:rsid w:val="006D0F86"/>
    <w:rsid w:val="0076791F"/>
    <w:rsid w:val="007A593D"/>
    <w:rsid w:val="008F0948"/>
    <w:rsid w:val="00965947"/>
    <w:rsid w:val="009D261B"/>
    <w:rsid w:val="00A07A5B"/>
    <w:rsid w:val="00A36744"/>
    <w:rsid w:val="00A57917"/>
    <w:rsid w:val="00B31235"/>
    <w:rsid w:val="00B640C7"/>
    <w:rsid w:val="00BC26B6"/>
    <w:rsid w:val="00BE58A8"/>
    <w:rsid w:val="00C723CD"/>
    <w:rsid w:val="00C855C9"/>
    <w:rsid w:val="00E3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617445"/>
  <w15:chartTrackingRefBased/>
  <w15:docId w15:val="{0D5A9619-6572-4B69-87A3-60B82AA0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48"/>
    <w:pPr>
      <w:widowControl w:val="0"/>
      <w:suppressAutoHyphens/>
      <w:adjustRightInd w:val="0"/>
      <w:jc w:val="both"/>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43"/>
    <w:pPr>
      <w:tabs>
        <w:tab w:val="center" w:pos="4252"/>
        <w:tab w:val="right" w:pos="8504"/>
      </w:tabs>
      <w:suppressAutoHyphens w:val="0"/>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012343"/>
  </w:style>
  <w:style w:type="paragraph" w:styleId="a5">
    <w:name w:val="footer"/>
    <w:basedOn w:val="a"/>
    <w:link w:val="a6"/>
    <w:uiPriority w:val="99"/>
    <w:unhideWhenUsed/>
    <w:rsid w:val="00012343"/>
    <w:pPr>
      <w:tabs>
        <w:tab w:val="center" w:pos="4252"/>
        <w:tab w:val="right" w:pos="8504"/>
      </w:tabs>
      <w:suppressAutoHyphens w:val="0"/>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012343"/>
  </w:style>
  <w:style w:type="paragraph" w:styleId="a7">
    <w:name w:val="Balloon Text"/>
    <w:basedOn w:val="a"/>
    <w:link w:val="a8"/>
    <w:uiPriority w:val="99"/>
    <w:semiHidden/>
    <w:unhideWhenUsed/>
    <w:rsid w:val="009659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59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万寿美</dc:creator>
  <cp:keywords/>
  <dc:description/>
  <cp:lastModifiedBy>佐藤　治彰</cp:lastModifiedBy>
  <cp:revision>8</cp:revision>
  <cp:lastPrinted>2023-04-13T12:56:00Z</cp:lastPrinted>
  <dcterms:created xsi:type="dcterms:W3CDTF">2023-03-23T09:19:00Z</dcterms:created>
  <dcterms:modified xsi:type="dcterms:W3CDTF">2023-05-08T05:20:00Z</dcterms:modified>
</cp:coreProperties>
</file>